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https://static.comunicae.com/photos/notas/1212878/1583947331_IMG0293.JPG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Herbalife Nutrition es el patrocinador principal del circuito 3X3 Challenger Castilla y León</w:t>
      </w:r>
    </w:p>
    <w:p>
      <w:pPr>
        <w:pStyle w:val="Ttulo2"/>
        <w:rPr>
          <w:color w:val="355269"/>
        </w:rPr>
      </w:pPr>
      <w:r>
        <w:rPr>
          <w:color w:val="355269"/>
        </w:rPr>
        <w:t>El Herbalife 3x3 Challenger llega a Castilla y León. Herbalife Nutrition, en su apoyo constante a la práctica del deporte y al fomento de hábitos saludables, patrocina este circuito, una competición dirigida a jugadores amateurs de baloncesto, que también cuenta con una categoría PRO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Este 11 de marzo ha tenido lugar en Valladolid la presentación oficial del nuevo circuito Herbalife 3x3 Challenger Castilla y León, organizado por la Federación de Baloncesto de Castilla y León y Madison Sports Marketing. Herbalife Nutrition, compañía global de nutrición que fomenta un estilo de vida saludable, es el patrocinador principal de esta competición.</w:t>
        <w:br/>
        <w:t/>
        <w:br/>
        <w:t>Los aficionados de esta disciplina deportiva disfrutarán del street basket desde abril a junio en las distintas localidades en las cuales se disputarán los encuentros que darán los títulos de campeón masculino y femenino de Castilla y León: Zamora (23 de abril), Soria (23 de mayo), Burgos (30 de mayo), Palencia (13 de junio), León (20 de junio) y Valladolid (27 y 28 de junio).</w:t>
        <w:br/>
        <w:t/>
        <w:br/>
        <w:t>Los ganadores de los torneos podrán medirse en el encuentro Máster Final el día 28 de junio en Valladolid. Así mismo, se realizará un torneo de Navidad entre el 26 y el 30 de diciembre en la capital castellanoleonesa.</w:t>
        <w:br/>
        <w:t/>
        <w:br/>
        <w:t>El 3x3 es un deporte que nace en el seno de las canchas urbanas. Para practicarlo sólo hace falta un balón, una canasta y las ganas de jugar. A diferencia del baloncesto tradicional, el 3x3 tiene un único tiempo de diez minutos, se juega en equipos de tres jugadores y todos deben encestar en la misma canasta. Un juego muy dinámico que quiere reflejar el espíritu del baloncesto urbano.</w:t>
        <w:br/>
        <w:t/>
        <w:br/>
        <w:t>Una competición que crece con su afición de forma vertiginosa</w:t>
        <w:br/>
        <w:t/>
        <w:br/>
        <w:t>En junio de 2017 la Ejecutiva del Comité Olímpico Internacional (COI) aprobó el baloncesto 3x3 como disciplina olímpica para los Juegos de Tokio 2020.</w:t>
        <w:br/>
        <w:t/>
        <w:br/>
        <w:t>A través de su patrocinio continuo de la serie 3x3, Herbalife Nutrition quiere dar una oportunidad a jugadores no profesionales que desean competir a un nivel amateur, sin dejar de reconocer a la categoría PRO para jugadores con un alto nivel de competición.</w:t>
        <w:br/>
        <w:t/>
        <w:br/>
        <w:t>En el circuito Herbalife 3x3 Challenger Castilla y León podrán participar aficionados de todas las edades y géneros. Las categorías irán desde los más pequeños con los benjamines, pasando por alevines, infantiles y cadetes, hasta los mayores, con la categoría Absoluta16 que incluye los niveles Amateur y PRO.</w:t>
        <w:br/>
        <w:t/>
        <w:br/>
        <w:t>SOBRE HERBALIFE NUTRITION Ltd </w:t>
        <w:br/>
        <w:t/>
        <w:br/>
        <w:t>Herbalife Nutrition es una compañía global que se dedica a cambiar la vida de las personas con productos nutricionales de calidad y una oportunidad de negocio demostrada para sus Miembros Independientes desde 1980.</w:t>
        <w:br/>
        <w:t/>
        <w:br/>
        <w:t>La compañía ofrece productos de alta calidad, respaldados por la ciencia, que se venden en más de 90 países por Miembros Independientes, quienes brindan formación personalizada para inspirar a sus clientes adoptando un estilo de vida más saludable y activo. A través de su campaña global para erradicar el hambre, Herbalife Nutrition también se compromete a llevar nutrición y educación a las comunidades de todo el mundo.</w:t>
        <w:br/>
        <w:t/>
        <w:br/>
        <w:t>Para más información, por favor visite IAmHerbalifeNutrition.com.</w:t>
        <w:br/>
        <w:t/>
        <w:br/>
        <w:t>Herbalife Nutrition también invita a los inversores a visitar su página web de relaciones con los inversores en ir.herbalife.com, donde encontrarán toda la información financiera actualizada, así como las últimas novedades.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Valladolid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