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https://static.comunicae.com/photos/notas/1210886/1577112862_Jes_s_Ju_rez_CEO_de_Symborg_junto_con_Enrique_Fern_ndez_Delgado_Dr._General_de_Urdecon..jpg</w:t>
        </w:r>
      </w:hyperlink>
    </w:p>
    <w:p>
      <w:pPr>
        <w:pStyle w:val="Ttulo1"/>
        <w:spacing w:lineRule="auto" w:line="240" w:before="280" w:after="280"/>
        <w:rPr>
          <w:sz w:val="44"/>
          <w:szCs w:val="44"/>
        </w:rPr>
      </w:pPr>
      <w:r>
        <w:rPr>
          <w:sz w:val="44"/>
          <w:szCs w:val="44"/>
        </w:rPr>
        <w:t>Symborg y URDECON acuerdan la construcción de la 1ª fase de la nueva planta en Alhama de Murcia</w:t>
      </w:r>
    </w:p>
    <w:p>
      <w:pPr>
        <w:pStyle w:val="Ttulo2"/>
        <w:rPr>
          <w:color w:val="355269"/>
        </w:rPr>
      </w:pPr>
      <w:r>
        <w:rPr>
          <w:color w:val="355269"/>
        </w:rPr>
        <w:t>Las obras de la planta de producción de biofertilizantes comenzarán en el 2020</w:t>
      </w:r>
    </w:p>
    <w:p>
      <w:pPr>
        <w:pStyle w:val="LOnormal"/>
        <w:rPr>
          <w:color w:val="355269"/>
        </w:rPr>
      </w:pPr>
      <w:r>
        <w:rPr>
          <w:color w:val="355269"/>
        </w:rPr>
      </w:r>
    </w:p>
    <w:p>
      <w:pPr>
        <w:pStyle w:val="LOnormal"/>
        <w:jc w:val="left"/>
        <w:rPr/>
      </w:pPr>
      <w:r>
        <w:rPr/>
        <w:t>Symborg y Construcciones URDECON han firmado un acuerdo para la construcción de la primera fase de una planta de producción de biofertilizantes en Alhama de Murcia. Las obras para la construcción de la planta de Symborg comenzarán en los primeros meses del año 2020 sobre un terreno industrial de 40.000 m2 situado dentro del Parque Industrial de esta localidad.</w:t>
        <w:br/>
        <w:t/>
        <w:br/>
        <w:t>La nueva planta forma parte un amplio proyecto, presentado por Symborg hace dos años, y que contempla una inversión total de 28M€. Las nuevas instalaciones, que se desarrollarán en 3 fases, albergarán las líneas de producción de los biofertilizantes, biopesticidas y bioestimulantes desarrollados por Symborg y los servicios y oficinas necesarios para atender a los actuales y futuros trabajadores de la compañía. Además el proyecto de Symborg contempla que la nueva planta de Alhama también decabida a la intensa actividad de ID desarrollada por la empresa incluyendo un avanzado laboratorio de biotecnología.</w:t>
        <w:br/>
        <w:t/>
        <w:br/>
        <w:t>Todas las actividades de ID, de producción y de comercialización que actualmente desarrolla la compañía se trasladarán a este nuevo espacio en Alhama de Murcia una vez esté concluida la nueva planta. Symborg convertirá esta nueva planta en la sede central de compañía. Desde sus oficinas coordinará su actividad en España y la de sus filiales internacionales dando soporte a los más de 30 mercados internacionales en los que está presente. Está previsto que al finalizar 2021 las necesidades globales de la plantilla de Symborg, en sus distintas ubicaciones se sitúen en torno a las 130 personas.</w:t>
        <w:br/>
        <w:t/>
        <w:br/>
        <w:t>Para Jesús Juárez CEO de Symborg: La firma de este acuerdo es la plasmación de un largo proceso de trabajo, que ha incluido complejas proyecciones de mercado, planificaciones de ventas, diseños de líneas productivas, etc. Por todo este trabajo estamos muy ilusionados con la firma del proyecto de obra y deseamos que la nueva planta pueda ser una realidad muy pronto.</w:t>
        <w:br/>
        <w:t/>
        <w:br/>
        <w:t>Por su parte, Enrique Fernández-Delgado, Director General de Urdecon, ha agradecido la confianza depositada en su empresa: Para URDECON es una satisfacción poder trabajar para una empresa como Symborg, por ser una firma líder en biotecnología en todo el mundo y de la región de Murcia.</w:t>
        <w:br/>
        <w:t/>
        <w:br/>
        <w:t>Sobre Symborg</w:t>
        <w:br/>
        <w:t/>
        <w:br/>
        <w:t>Symborg es líder en investigación y desarrollo de biotecnología agrícola. Sus soluciones biológicas innovadoras maximizan el rendimiento de las cosechas y protegen el medioambiente superando el reto de la sostenibilidad.</w:t>
        <w:br/>
        <w:t/>
        <w:br/>
        <w:t>Fundada en 2009 por Jesús Juárez y Félix Fernández, ambos con extensas carreras profesionales en los campos de la investigación y la agricultura, Symborg se ha consolidado como una empresa líder en Bioagro. Con filiales en España, Méjico, Estados Unidos, Turquía, China, Chile, Argentina y Brasil, sus productos se utilizan en más de 40 países.</w:t>
        <w:br/>
        <w:t/>
        <w:br/>
        <w:t>Sobre URDECON</w:t>
        <w:br/>
        <w:t/>
        <w:br/>
        <w:t>Construcciones Urdecon es un grupo empresarial de referencia en el diseño y prestación de soluciones orientadas al bienestar de los ciudadanos, al progreso de la sociedad y al desarrollo sostenible, a través de su larga trayectoria en el sector de la construcción. Desde 1979 Urdecon lleva a cabo proyectos de calidad, estando altamente cualificada para desarrollar los tres tipos de obra que ejecuta en la actualidad: obra civil, edificación y obra industrial. Dentro de cada una de ellas efectúa proyectos hidráulicos, de urbanización, rehabilitación, sanitarios, educativos y comerciales, entre otros, habiendo participado en los diferentes sectores de crecimiento de la actividad empresarial y cultural tanto a nivel regional como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