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https://static.comunicae.com/photos/notas/1208972/1585690846_consultor_destacadoopt.jpg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Consola de Búsqueda de Google: una gran desconocida para las PYMEs</w:t>
      </w:r>
    </w:p>
    <w:p>
      <w:pPr>
        <w:pStyle w:val="Ttulo2"/>
        <w:rPr>
          <w:color w:val="355269"/>
        </w:rPr>
      </w:pPr>
      <w:r>
        <w:rPr>
          <w:color w:val="355269"/>
        </w:rPr>
        <w:t>De los muchos servicios que el gigante Google ofrece a empresas y particulares, pocos hay tan desconocidos -a la vez que muy importantes- como la Search Console o Consola de Búsqueda. Este servicio gratuito es la puerta básica hacia la comprensión de lo que se hace bien y mal de cara al marketing online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Para quien no conozca esta herramienta, sería adecuado decir que es el panel de control de la relación entre los servicios de búsqueda de Google y la gestión de las webs de las empresas, particulares o autónomos, indistintamente.</w:t>
        <w:br/>
        <w:t/>
        <w:br/>
        <w:t>Panel de control gratuito: suena apetecible, pero como en todo lo relacionado con la competición empresarial, lo barato sale caro.</w:t>
        <w:br/>
        <w:t/>
        <w:br/>
        <w:t>Tal vez no resulte caro en valor monetario inmediato, pero sí puede posponer desde mejoras menores hasta decisiones críticas. Esto puede ser fatal en entornos tan ágiles e imprevisibles como la WWW.</w:t>
        <w:br/>
        <w:t/>
        <w:br/>
        <w:t>Al igual que un balance contable o una póliza de seguro, cualquier empresario/a debería poder gestionar mínimamente la información de la Consola de Búsqueda, pero el tiempo que pueda dedicársele será muy poco y la atención a los temas propios de la gerencia o la responsabilidad departamental se comerá todo indicio de interés por esta ventana al posicionamiento SEO de la web corporativa.</w:t>
        <w:br/>
        <w:t/>
        <w:br/>
        <w:t>Así, tal vez sea el momento para buscar un soporte externo especializado. La mayoría de PYMEs echan de menos el perfil y aptitudes capaces de extraer valor de este servicio de Google, íntimamente ligado al éxito del proyecto web de la PYME.</w:t>
        <w:br/>
        <w:t/>
        <w:br/>
        <w:t>No todas las empresas pueden permitirse mantener perfiles adecuados en plantilla, pero para estos casos existe la figura del consultor SEO freelance o las agencias de marketing online: ambos casos suponen una forma flexible de atender a los asuntos de marketing digital.</w:t>
        <w:br/>
        <w:t/>
        <w:br/>
        <w:t>La forma más flexible es la consultoría externa en freelance, implicando menos medios que una agencia pero ofreciendo mucha más agilidad, flexibilidad y, si se aciertacon la elección,resultados a un precio muy inferior al que requiere la estructura fija de una agencia. Además de recibir servicios preestablecidos y controlables, los costes permiten la consabida desgravación fiscal.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Badalona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2020-04-01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