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https://static.comunicae.com/photos/notas/1207537/1568044099_uggi.png</w:t>
        </w:r>
      </w:hyperlink>
    </w:p>
    <w:p>
      <w:pPr>
        <w:pStyle w:val="Ttulo1"/>
        <w:spacing w:lineRule="auto" w:line="240" w:before="280" w:after="280"/>
        <w:rPr>
          <w:sz w:val="44"/>
          <w:szCs w:val="44"/>
        </w:rPr>
      </w:pPr>
      <w:r>
        <w:rPr>
          <w:sz w:val="44"/>
          <w:szCs w:val="44"/>
        </w:rPr>
        <w:t>La Associació Esportiva Nacho Juncosa da el pistoletazo de salida a sus torneos internacionales de tenis</w:t>
      </w:r>
    </w:p>
    <w:p>
      <w:pPr>
        <w:pStyle w:val="Ttulo2"/>
        <w:rPr>
          <w:color w:val="355269"/>
        </w:rPr>
      </w:pPr>
      <w:r>
        <w:rPr>
          <w:color w:val="355269"/>
        </w:rPr>
        <w:t>Del 9 al 14 de septiembre se celebran el 17º Memorial Nacho Juncosa y el 1er Open AENJ Barcelona, ambas competiciones tendrán lugar en el Real Club de Polo de Barcelona</w:t>
      </w:r>
    </w:p>
    <w:p>
      <w:pPr>
        <w:pStyle w:val="LOnormal"/>
        <w:rPr>
          <w:color w:val="355269"/>
        </w:rPr>
      </w:pPr>
      <w:r>
        <w:rPr>
          <w:color w:val="355269"/>
        </w:rPr>
      </w:r>
    </w:p>
    <w:p>
      <w:pPr>
        <w:pStyle w:val="LOnormal"/>
        <w:jc w:val="left"/>
        <w:rPr/>
      </w:pPr>
      <w:r>
        <w:rPr/>
        <w:t>Hoy lunes 9 de septiembre dan comienzo los dos torneos internacionales de tenis organizados por la Associació Esportiva Memorial Nacho Juncosa, una entidad sin ánimo de lucro que tiene como objetivo apoyar el desarrollo de jóvenes deportistas.</w:t>
        <w:br/>
        <w:t/>
        <w:br/>
        <w:t>El torneo Sub16 Memorial Nacho Juncosa cumple su 17ª edición ya consolidado como un referente del Tennis Europe Junior Tour y clasificado como torneo de categoría 1-A, la máxima distinción en un torneo de circuito europeo. Con más de 310 jóvenes tenistas inscritos, 178 en categoría masculina y 132 en categoría femenina. De los cuales, 7 españoles y 7 españolas forman parte del cuadro final. El torneo se disputará hasta el 14 de septiembre en el Real Club de Polo de Barcelona.</w:t>
        <w:br/>
        <w:t/>
        <w:br/>
        <w:t>Y en las mismas fechas, la Associació Esportiva Memorial Nacho Juncosa organiza por primera vez el Open AENJ Barcelona en el Real Club de Polo de Barcelona. Se trata de un torneo que forma parte del circuito Barcelona International Tennis Tour ITF Sub18. El Barcelona Open Sub18 y el Memorial Pepe Mascaró completan este circuito de tenis.</w:t>
        <w:br/>
        <w:t/>
        <w:br/>
        <w:t>En la competición hay más de 570 inscritos y como cabeza de serie están los españoles Max Alcalà Gurri y Mario González Fernández. La checa Marketa Panackova encabeza la lista de mujeres y la siguen de cerca las españolas María Berlanga y Claudia de las Heras.</w:t>
        <w:br/>
        <w:t/>
        <w:br/>
        <w:t>Entre las actividades solidarias que se realizan durante los torneos destaca un Pro-Am de pádel que cuenta con diversas personalidades invitadas como el ex jugador de balonmano y capitán del Futbol Club Barcelona y de la selección española, Enric Masip, el exfutbolista internacional Julio Salinas y los extenistas Albert Costa y Jordi Arrese, entre otros. El objetivo será apoyar el torneo y fomentar la práctica deportiva en menores.</w:t>
        <w:br/>
        <w:t/>
        <w:br/>
        <w:t>Durante la semana también se celebra otra de las actividades más especiales de la jornada, la tradicional Master Class de tenis con pacientes y expacientes del Institut Guttmann, centro hospitalario de neurorrehabilitación. Durante la jornada, los asistentes tienen la oportunidad de aprender a manejar la raqueta y a desplazarse por la pista en silla de ruedas.</w:t>
        <w:br/>
        <w:t/>
        <w:br/>
        <w:t>Los torneos de la Associació Esportiva Memorial Nacho Juncosa cuentan con el apoyo de KIA AR Motors, Fárfara Group, Home Car Wash, Kronosports, Wilson, Fontvella, Livinda Manzanas y la colaboración de Obra Social La Caixa.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