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https://static.comunicae.com/photos/notas/1204260/1556875542_Rendersfactory.png</w:t>
        </w:r>
      </w:hyperlink>
    </w:p>
    <w:p>
      <w:pPr>
        <w:pStyle w:val="Ttulo1"/>
        <w:spacing w:lineRule="auto" w:line="240" w:before="280" w:after="280"/>
        <w:rPr>
          <w:sz w:val="44"/>
          <w:szCs w:val="44"/>
        </w:rPr>
      </w:pPr>
      <w:r>
        <w:rPr>
          <w:sz w:val="44"/>
          <w:szCs w:val="44"/>
        </w:rPr>
        <w:t>Rendersfactory pone en marcha un programa de tres becas para los alumnos de su Máster BIM Oficial Autodesk</w:t>
      </w:r>
    </w:p>
    <w:p>
      <w:pPr>
        <w:pStyle w:val="Ttulo2"/>
        <w:rPr>
          <w:color w:val="355269"/>
        </w:rPr>
      </w:pPr>
      <w:r>
        <w:rPr>
          <w:color w:val="355269"/>
        </w:rPr>
        <w:t>El centro de formación de postgrado especializado en arquitectura e ingeniería Renders Factory ofrece a los alumnos matriculados en su Máster BIM Oficial  Autodesk, que arranca el próximo 4 de junio, un programa de tres becas que financiarán el 100% del coste del máster. El principal objetivo de este programa de becas según el fundador de Renders Factory, Carlos Lucena es ofrecer mayor facilidad a los alumnos a la hora de cursar un programa formativo de índole superior, y que exige un desembolso mayor</w:t>
      </w:r>
    </w:p>
    <w:p>
      <w:pPr>
        <w:pStyle w:val="LOnormal"/>
        <w:rPr>
          <w:color w:val="355269"/>
        </w:rPr>
      </w:pPr>
      <w:r>
        <w:rPr>
          <w:color w:val="355269"/>
        </w:rPr>
      </w:r>
    </w:p>
    <w:p>
      <w:pPr>
        <w:pStyle w:val="LOnormal"/>
        <w:jc w:val="left"/>
        <w:rPr/>
      </w:pPr>
      <w:r>
        <w:rPr/>
        <w:t>Renders factory lleva más de ocho años ofertando cursos especializados en arquitectura e ingeniería a alumnos de todo tipo, tanto universitarios que acaban de terminar sus estudios hasta autónomos que quieren ampliar su formación, entre otros.</w:t>
        <w:br/>
        <w:t/>
        <w:br/>
        <w:t>Dentro de su programa formativo se incluyen monográficos de autodesk, revit, familias, MEP, renderizado así como programas formativos superiores como BIM Specialist, que celebra este año su 17ª promoción y el Máster BIM Autodesk que celebrará el 4 de junio de 2019 su 4ª promoción.</w:t>
        <w:br/>
        <w:t/>
        <w:br/>
        <w:t>El Máster BIM Oficial de Autodesk se caracteriza por la calidad y actualidad de sus contenidos, la profesionalidad de los profesores que lo imparten, pero sobre todo por su flexibilidad, puesto que ofrece al alumnado la posibilidad de que se curse de manera tanto semi-presencial como online, así como en materia de financiación, además de la financiación a plazos, se ofrecen estas tres becas propias a tres de sus estudiantes.</w:t>
        <w:br/>
        <w:t/>
        <w:br/>
        <w:t>En tanto a la consecución de las becas, la finalidad de las mismas son, según informaba el director de área de la academia Sergio León; por un lado premiar el esfuerzo y dedicación del alumno, concediendo una beca al alumno que presente el mejor trabajo fin de máster, ayudar a aquellos que cuentan con una renta más baja, así como simplemente premiar a uno de los alumnos matriculados con una beca al azar, por sorteo.</w:t>
        <w:br/>
        <w:t/>
        <w:br/>
        <w:t>El único requisito para optar a una de las tres becas es estar matriculado del 100% del Máster BIM Oficial Autodesk en la cuarta edición, que arranca el 4 de junio. Puede consultar más información sobre el único máster de España que ofrece tres becas a sus alumnos en la web del centro https://www.rendersfactory.es/master-bim-oficial-autodesk/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