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https://static.comunicae.com/photos/notas/1200614/1544623954_colegio_modular_exterior.jpg</w:t>
        </w:r>
      </w:hyperlink>
    </w:p>
    <w:p>
      <w:pPr>
        <w:pStyle w:val="Ttulo1"/>
        <w:spacing w:lineRule="auto" w:line="240" w:before="280" w:after="280"/>
        <w:rPr>
          <w:sz w:val="44"/>
          <w:szCs w:val="44"/>
        </w:rPr>
      </w:pPr>
      <w:r>
        <w:rPr>
          <w:sz w:val="44"/>
          <w:szCs w:val="44"/>
        </w:rPr>
        <w:t>Algeco renueva las instalaciones del IES La Patacona</w:t>
      </w:r>
    </w:p>
    <w:p>
      <w:pPr>
        <w:pStyle w:val="Ttulo2"/>
        <w:rPr>
          <w:color w:val="355269"/>
        </w:rPr>
      </w:pPr>
      <w:r>
        <w:rPr>
          <w:color w:val="355269"/>
        </w:rPr>
        <w:t>El Instituto de Educación Secundaria La Patacona de Alboraya, en Valencia, ha comenzado el nuevo curso escolar 2018/2019 con nuevas instalaciones modulares. Este nuevo proyecto, de 684m2, se ha realizado en un tiempo récord y sustituye a los anteriores barracones por primeras calidades</w:t>
      </w:r>
    </w:p>
    <w:p>
      <w:pPr>
        <w:pStyle w:val="LOnormal"/>
        <w:rPr>
          <w:color w:val="355269"/>
        </w:rPr>
      </w:pPr>
      <w:r>
        <w:rPr>
          <w:color w:val="355269"/>
        </w:rPr>
      </w:r>
    </w:p>
    <w:p>
      <w:pPr>
        <w:pStyle w:val="LOnormal"/>
        <w:jc w:val="left"/>
        <w:rPr/>
      </w:pPr>
      <w:r>
        <w:rPr/>
        <w:t>Las nuevas aulas prefabricadas del IES La Patacona son un claro ejemplo de la implicación y el compromiso social de Algeco para ofrecer un colegio que reúne todas las condiciones necesarias para la escolarización en una zona donde el crecimiento del alumnado no se ha correspondido con el número de colegios.</w:t>
        <w:br/>
        <w:t/>
        <w:br/>
        <w:t>Primeras calidades adaptadas a las necesidades del colegio</w:t>
        <w:br/>
        <w:t/>
        <w:br/>
        <w:t>Este instituto ha experimentado un fuerte crecimiento en el número de alumnos durante los últimos años, llegando a duplicar su capacidad, lo que ha obligado a buscar soluciones a sus necesidades urgentes de espacio. Para ello, se instalaron de forma provisional barracones de uso temporal con calidades y condiciones de confort insuficientes para los alumnos, lo que llegó a ocasionar descontento por parte del AMPA durante el curso pasado.</w:t>
        <w:br/>
        <w:t/>
        <w:br/>
        <w:t>Para solucionar esta situación, Algeco, líder europeo en construcción modular y contenedores de almacenaje, ha apostado por un nuevo complejo modular de aulas prefabricadas construido con la GAMA PROGRESS I, pensada para uso temporal, pero con calidades de la gama superior, PROGRESS II.</w:t>
        <w:br/>
        <w:t/>
        <w:br/>
        <w:t>De este modo, la instalación del nuevo edificio modular, que sustituye a los barracones, soluciona las deficiencias de confort y funcionalidad y satisface las necesidades tanto de los alumnos como del profesorado y la dirección del centro.</w:t>
        <w:br/>
        <w:t/>
        <w:br/>
        <w:t>El objetivo de este proyecto es demostrar las excelentes calidades y condiciones de confort que ofrecen los colegios modulares.</w:t>
        <w:br/>
        <w:t/>
        <w:br/>
        <w:t>Las nuevas instalaciones, formadas por cuatro aulas de secundaria, dos talleres de electrónica, un aula de informática y un salón de actos, se caracterizan por reunir las mejores condiciones de calidad y seguridad constructiva, como puede apreciarse a través de elementos como el cuidado de sus acabados, un excelente aislamiento acústico y térmico o una mejor tecnología.</w:t>
        <w:br/>
        <w:t/>
        <w:br/>
        <w:t>A todo ello es necesario sumar la flexibilidad que estas nuevas instalaciones presentan para poder adaptar nuevos espacios en función de las necesidades del centro; así como un diseño y una estética que hace que los alumnos y profesores se sientan cómodos y cumplan todas sus expectativas.</w:t>
        <w:br/>
        <w:t/>
        <w:br/>
        <w:t>Tiempo récord</w:t>
        <w:br/>
        <w:t/>
        <w:br/>
        <w:t>El proyecto se puso en marcha en junio, al finalizar las clases del anterior curso escolar, y se ha ejecutado al completo en un tiempo récord. La experiencia en el sector de Algeco y las características propias de la arquitectura modular han permitido que las nuevas aulas hayan estado completamente terminadas y preparadas para el uso lectivo coincidiendo con el inicio de las clases, el pasado 10 de septiembre. La inauguración de las nuevas aulas del centro ha venido acompañada del contento generalizado de la dirección del instituto, de los alumnos y del AMPA.</w:t>
        <w:br/>
        <w:t/>
        <w:br/>
        <w:t>En solo dos meses, Algeco ha realizado este proyecto de 684 m2; por lo que una vez más, este colegio es una muestra de cómo pueden subsanarse este tipo de necesidades urgentes de espacio en apenas unas semanas. Y todo ello cumpliendo con la normativa vigente y con todos los requisitos de seguridad y bienestar.</w:t>
        <w:br/>
        <w:t/>
        <w:br/>
        <w:t>En Algeco están convencidos de que la solución que aportan con suGAMA PROGRESS es la respuesta adecuada para este tipo de necesidades y para satisfacer a los usuarios finales, que son los alumnos, ya que el confort de este tipo de construcción es igual o mejor que en la construcción tradicional.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Alboraya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