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https://static.comunicae.com/photos/notas/1196168/1528140760_Repara_tu_deuda.png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240 insolventes se acogen a la Ley de la Segunda Oportunidad en Castilla y León</w:t>
      </w:r>
    </w:p>
    <w:p>
      <w:pPr>
        <w:pStyle w:val="Ttulo2"/>
        <w:rPr>
          <w:color w:val="355269"/>
        </w:rPr>
      </w:pPr>
      <w:r>
        <w:rPr>
          <w:color w:val="355269"/>
        </w:rPr>
        <w:t>El 80,4% de estos casos los ha tramitado Repara tu Deuda, ostentando el 100% de éxito en todos los casos finalizados con la cancelación de las deudas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periodo (desde junio de 2016 a junio de 2018) 240 personas insolventes de Castilla y León se han acogido a la Ley de la Segunda Oportunidad, que brinda la posibilidad de exonerar las deudas contraídas y empezar de cero. Del total de casos tramitados en esta comunidad, el 80,4% los ha llevado a cabo Repara tu Deuda, primera compañía que aplica la Ley de la Segunda Oportunidad en España.</w:t>
        <w:br/>
        <w:t/>
        <w:br/>
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<w:br/>
        <w:t/>
        <w:br/>
        <w:t>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proyectos.</w:t>
        <w:br/>
        <w:t/>
        <w:br/>
        <w:t>Repara tu Deuda empezó su andadura el mismo año que la legislación entró en vigor en nuestro país, en 2015. Repara tu Deuda ha realizado más del 80% de todos los casos presentados en España el último año y su previsión es entregar 900 más en 2018. Todos los casos gestionados por la compañía han tenido el 100% de éxito hasta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Castilla y León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