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All Star, la gran exhibición deportiva de las estrellas de la Copa Colegial de Madrid </w:t></w:r></w:p><w:p><w:pPr><w:pStyle w:val="Ttulo2"/><w:rPr><w:color w:val="355269"/></w:rPr></w:pPr><w:r><w:rPr><w:color w:val="355269"/></w:rPr><w:t>El colegio Arturo Soria ha sido el escenario de esta competición mixta, uno de los acontecimientos colegiales más seguidos, convertida ya en una gran fiesta colegial.   La Copa Colegial se enmarca dentro del proyecto educativo Basketball is Education, iniciativa busca promover por medio del baloncesto valores como liderazgo, sentido de pertenencia, trabajo en equipo, deportividad y esfuerzo
</w:t></w:r></w:p><w:p><w:pPr><w:pStyle w:val="LOnormal"/><w:rPr><w:color w:val="355269"/></w:rPr></w:pPr><w:r><w:rPr><w:color w:val="355269"/></w:rPr></w:r></w:p><w:p><w:pPr><w:pStyle w:val="LOnormal"/><w:jc w:val="left"/><w:rPr></w:rPr></w:pPr><w:r><w:rPr></w:rPr><w:t>Este viernes, 25 de mayo, el colegio Arturo Soria acogió la celebración del All Star de la Copa Colegial 2018 de Madrid. Una cita en la que se midieron los mejores jugadores y jugadoras de la competición de Madrid en una competición mixta. Divididos en dos equipos mixtos, los jóvenes deportistas de ambas categorías jugaron un único partido que terminó con la victoria de la Conferencia Este por 68-66.  Es la octava vez consecutiva que el combinado del Este se hace con el triunfo del All Star de la Copa Colegial de la ciudad. Y para ello, el equipo del Este tuvo que esforzarse y protagonizar una gran remontada ya que perdía por 14 puntos en el primer cuarto.</w:t><w:br/><w:t></w:t><w:br/><w:t>Además del espectáculo deportivo que ofrecieron los escolares seleccionados por las conferencias Este y Oeste, en los intervalos del partido se ofreció el Concurso Colegial de Triples y de Mates. Laura Rodríguez, de Los Sauces Torrelodones, y Rómulo Aguillaume, del colegio anfitrión, Arturo Soria, fueron los ganadores del los respectivos concursos de triples, mientras que Álvaro de Córdoba, del San Agustín, se hizo con el de Mates. </w:t><w:br/><w:t></w:t><w:br/><w:t>Esta competición, única y original, se encuentra dentro del proyecto educativo mucho más amplio Basketball is Education promovido por la Fundación Baloncesto Colegial y la Obras Social la Caixa con la colaboración de Bifrutas y Wibo, cuyo fin es formar en valores como trabajo en equipo, liderazgo, sentido de pertenencia, deportividad y esfuerzo a los chicos y chicas.</w:t><w:br/><w:t></w:t><w:br/><w:t>Un gran proyecto que aporta mucho valor educativo y formador a los escolares, como señaló Jesús Carrera, Patrono de la Fundación de Baloncesto Colegial, quien resaltó el &39;papel motivador del baloncesto para los jugadores y las jugadoras justo en una edad en la que necesitan elementos que generen interés en su vida. La Copa Colegial les proporciona motivación para seguir haciendo deporte&39;.</w:t><w:br/><w:t></w:t><w:br/><w:t>Ese &39;papel complementario a los estudios que busca la Copa Colegial para el baloncesto es también una realidad en el Colegio Nile de Fuenlabrada&39;, según confirmó su responsable, Fermín Chapinal. Este colegio valora y comprueba cada temporada el resultado positivo en sus escolares del proyecto Basketball is Education (BIE) como elemento integrador para los jóvenes.</w:t><w:br/><w:t></w:t><w:br/><w:t>Un proyecto que &39;seguirá creciendo la temporada próxima&39;, como anticipó David Acebes, director de la Copa Colegial de Madrid. &39;Más colegios para participar, más eventos deportivos y formativos y trabajar más la inclusión social desde el deporte&39; son los algunos ejemplos de lo que prepara ya la Copa Colegial y BIE para el nuevo curso, en palabras de Acebes.</w:t><w:br/><w:t></w:t><w:br/><w:t>Un gran evento deportivo más celebrado este año de la competición de baloncesto escolar más importante de Europa. Un campeonato que desde hace más de 10 años aúna deporte y formación en valores, y en la que participan más de 200 colegios de toda España repartidos por 9 sedes regionales.</w:t><w:br/><w:t></w:t><w:br/><w:t>La Copa Colegial se integra dentro del proyecto educativo Basketball is education, una iniciativa promovida por la Fundación Baloncesto Colegial (FBC) y la Obra Social &39;la Caixa&39;, con el respaldo de Seguros Santalucía, Bifrutas, Wibo, NBN23, la Federación de baloncesto de Madrid y la máxima competición europea, Euroleague Basketball, con la que se pretende trasladar a los chicos y chicas los valores del baloncesto como liderazgo, sentido de pertenencia, esfuerzo, trabajo en equipo o deportividad.</w:t><w:br/><w:t></w:t><w:br/><w:t>La Copa Colegial se celebra anualmente en nueve ciudades españolas y en ella participan más de 200 colegios. El campeonato cuenta también con la participación de figuras tan importantes del mundo del baloncesto como ex jugadores y ex entrenadores de la talla de Joe Arlauckas, Anicet Lavodrama, Audie Norris y Javier Imbroda o Chema Buceta, entre otros. Leyendas del deporte y ahora embajadores de esta iniciativa educativa y formativa.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