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https://static.comunicae.com/photos/notas/1195219/1525088325_DSC_0765.jpg</w:t>
        </w:r>
      </w:hyperlink>
    </w:p>
    <w:p>
      <w:pPr>
        <w:pStyle w:val="Ttulo1"/>
        <w:spacing w:lineRule="auto" w:line="240" w:before="280" w:after="280"/>
        <w:rPr>
          <w:sz w:val="44"/>
          <w:szCs w:val="44"/>
        </w:rPr>
      </w:pPr>
      <w:r>
        <w:rPr>
          <w:sz w:val="44"/>
          <w:szCs w:val="44"/>
        </w:rPr>
        <w:t>Entreolivos y Caura, campeones de una emocionante y disputada Gran Final de la Copa Colegial en Sevilla  </w:t>
      </w:r>
    </w:p>
    <w:p>
      <w:pPr>
        <w:pStyle w:val="Ttulo2"/>
        <w:rPr>
          <w:color w:val="355269"/>
        </w:rPr>
      </w:pPr>
      <w:r>
        <w:rPr>
          <w:color w:val="355269"/>
        </w:rPr>
        <w:t>El Safaur en categoría femenina, y el IES San Isidoro en masculina, son sub-campeonas y subcampeones, respectivamente, de esta competición escolar en la que han participado 23 colegios de Sevilla</w:t>
      </w:r>
    </w:p>
    <w:p>
      <w:pPr>
        <w:pStyle w:val="LOnormal"/>
        <w:rPr>
          <w:color w:val="355269"/>
        </w:rPr>
      </w:pPr>
      <w:r>
        <w:rPr>
          <w:color w:val="355269"/>
        </w:rPr>
      </w:r>
    </w:p>
    <w:p>
      <w:pPr>
        <w:pStyle w:val="LOnormal"/>
        <w:jc w:val="left"/>
        <w:rPr/>
      </w:pPr>
      <w:r>
        <w:rPr/>
        <w:t>El colegio Entreolivos y el IES Caura son los nuevos campeones de la Copa Colegial 2018 Sevilla, la competición escolar de baloncesto más importante y con más tradición de Europa. El título de subcampeonas fue para la jugadoras del Safaur y el de subcampeones para los chicos del IES San Isidoro.</w:t>
        <w:br/>
        <w:t/>
        <w:br/>
        <w:t>La gran final se celebró este viernes pasado en el Colegio Maristas San Fernando de Sevilla. Como en todas las finales de la Copa Colegial, un numeroso público acudió a la cancha para presenciar y animar a los jóvenes deportistas durante casi tres horas de emocionante juego.</w:t>
        <w:br/>
        <w:t/>
        <w:br/>
        <w:t>El IES San Isidoro no pudo revalidar su título de campeón en la que era su segunda final consecutiva. Su rival, el IES Caura, un instituto público de Coria del Río, debutaba en el Torneo y, tras un gran partido, se hizo con el estandarte de campeón por primera vez dejando el marcador en 51-61.</w:t>
        <w:br/>
        <w:t/>
        <w:br/>
        <w:t>El IES Caura es el primer centro escolar con sede fuera de Sevilla capital que ha participado en esta competición. El ambiente en las gradas del Colegio Maristas San Fernando era espectacular. Los asistentes ovacionaron continuamente a los jóvenes deportistas por su gran juego.</w:t>
        <w:br/>
        <w:t/>
        <w:br/>
        <w:t>Tras la final masculina, llegó el turno de la femenina. Sobre las 19:15, las jugadoras del Safaur se midieron con las del Entreolivos. Un gran encuentro también entre unas veteranas finalistas, las jugadoras del Safaur, que afrontaban su tercera Gran Final, y las del Entreolivos, que se estrenaban en la lucha por el estandarte. El partido fue emocionante y regaló al pùblico un final agónico plagado de fallos, robos y muchos intentos frustrados del Safaur por hacerse con el triunfo. Nada que hacer, el estandarte era para las jóvenes jugadoras del Entreolivos que dejaron el marcador en 29-35. De este modo, el equipo femenino del Safaur perdiósu tercera Gran Final ante un Entreolivos poderoso dispuesto a aprovechar su debut finalista.</w:t>
        <w:br/>
        <w:t/>
        <w:br/>
        <w:t>En el partido y en la entrega de premios estuvieron presentes Gabriel Cepeda, Presidente de la asociación Baloncesto Colegial Sevilla, Miguel Ángel Paredes, director de actividades de la asociación Baloncesto Colegial Sevilla.</w:t>
        <w:br/>
        <w:t/>
        <w:br/>
        <w:t>Esta competición, que comenzó en febrero pasado, se ha desarrollado por el sistema de eliminatoria directa a partido único y ha congregado a 23 colegios de Sevilla. Próximamente, se disputarán también la Pequecopa y el torneo All Star, todos forman parte de la Copa Colegial, campeonato escolar, que se celebra desde hace más de 10 años, aúna deporte y formación en valores, y en la que participan más de 200 colegios de toda España repartidos por 9 sedes regionales.</w:t>
        <w:br/>
        <w:t/>
        <w:br/>
        <w:t>La Copa Colegial se integra dentro del proyecto educativo Basketball is education, una iniciativa promovida por la Fundación Baloncesto Colegial (FBC) y la Obra Social la Caixa, con el respaldo de Seguros Santalucía, Bifrutas, Wibo, NBN23 y la máxima competición europea, Euroleague Basketball, y con la que se pretende trasladar a los chicos y chicas los valores del baloncesto como liderazgo, sentido de pertenencia, esfuerzo, trabajo en equipo o deportividad.</w:t>
        <w:br/>
        <w:t/>
        <w:br/>
        <w:t>La Copa Colegial se celebra anualmente en nueve ciudades españolas y en ella participan más de 200 colegios. El campeonato cuenta también con la participación de figuras tan importantes del mundo del baloncesto como ex jugadores y ex entrenadores de la talla de Joe Arlauckas, Anicet Lavodrama, Audie Norris y Javier Imbroda o Chema Buceta, entre otros. Leyendas del deporte y ahora embajadores de esta iniciativa educativa y formativa.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Sevilla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2018-04-30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