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https://static.comunicae.com/photos/notas/1194838/1523978006_shutterstock_296232539.jpg</w:t>
        </w:r>
      </w:hyperlink>
    </w:p>
    <w:p>
      <w:pPr>
        <w:pStyle w:val="Ttulo1"/>
        <w:spacing w:lineRule="auto" w:line="240" w:before="280" w:after="280"/>
        <w:rPr>
          <w:sz w:val="44"/>
          <w:szCs w:val="44"/>
        </w:rPr>
      </w:pPr>
      <w:r>
        <w:rPr>
          <w:sz w:val="44"/>
          <w:szCs w:val="44"/>
        </w:rPr>
        <w:t>Lefebvre  El Derecho y la Asociación Profesional Española de Privacidad (APEP) firman un acuerdo</w:t>
      </w:r>
    </w:p>
    <w:p>
      <w:pPr>
        <w:pStyle w:val="Ttulo2"/>
        <w:rPr>
          <w:color w:val="355269"/>
        </w:rPr>
      </w:pPr>
      <w:r>
        <w:rPr>
          <w:color w:val="355269"/>
        </w:rPr>
        <w:t>La Asociación Profesional Española de Privacidad (APEP) ha firmado un convenio de colaboración con Formación Lefebvre-El Derecho</w:t>
      </w:r>
    </w:p>
    <w:p>
      <w:pPr>
        <w:pStyle w:val="LOnormal"/>
        <w:rPr>
          <w:color w:val="355269"/>
        </w:rPr>
      </w:pPr>
      <w:r>
        <w:rPr>
          <w:color w:val="355269"/>
        </w:rPr>
      </w:r>
    </w:p>
    <w:p>
      <w:pPr>
        <w:pStyle w:val="LOnormal"/>
        <w:jc w:val="left"/>
        <w:rPr/>
      </w:pPr>
      <w:r>
        <w:rPr/>
        <w:t>La Asociación Profesional Española de Privacidad (APEP) ha firmado un convenio de colaboración con Formación Lefebvre-El Derecho, para desarrollar conjuntamente actividades formativas destinadas a los profesionales de la privacidad, donde los asociados de la APEP, así como para clientes del Grupo Lefebvre - El Derecho, contarán con condiciones ventajosas.</w:t>
        <w:br/>
        <w:t/>
        <w:br/>
        <w:t>Para Antonio Hurtado de Mendoza, director de Formación de Lefebvre- El Derecho, este acuerdo permite a la editorial adelantarse a una necesidad del mercado. Este paso representa la primera formación certificada y obligaroria para todos los profesionales de la privacidad, tanto para las certificaciones ACP propias y de carácter europeo que realiza APEP, como para las inminentes certificaciones de Delegado de Protección de Datos.  De acuerdo con el esquema de certificación de la Agencia Española de Protección de Datos (AEPD) y la Entidad Nacional de Certificación (ENAC), el profesional de la privacidad que quiera certificarse oficialmente necesitará cursar 60 horas de formación homologada y contar con un año de experiencia en protección de datos en los últimos tres ejerciciosindica el responsable de esta renovada línea de negocio.</w:t>
        <w:br/>
        <w:t/>
        <w:br/>
        <w:t>Privacy Update 2018 es la primera acción formativa fruto de este acuerdo. María Arias Pou, responsable de formación de la Junta de APEP explica nace para cubrir dos necesidades de los profesionales de la privacidad. Por un lado, esta formación es válida para reunir horas de formación computables y para renovar certificaciones profesionales de APEP, mientras que, por otro lado, permite a cualquier profesional de la privacidad renovar sus conocimientos y actualizarse en la materia de la mano de los mejores profesionales.</w:t>
        <w:br/>
        <w:t/>
        <w:br/>
        <w:t>Un programa para formar y actualizar a los profesionales de la privacidad</w:t>
        <w:br/>
        <w:t/>
        <w:br/>
        <w:t>El Privacy Update 2018 consiste en un programa formativo completo de cuatro webinars y dos sesiones presenciales. Estás 20 horas, tendrán lugar desde el 23 de abril hasta el 27 de junio de 2018.</w:t>
        <w:br/>
        <w:t/>
        <w:br/>
        <w:t>23/04/2018. Webinar 1.1.</w:t>
        <w:br/>
        <w:t/>
        <w:br/>
        <w:t>Auditoría: metodología de trabajo I (ENS, ISO 27001, otros estándares)</w:t>
        <w:br/>
        <w:t/>
        <w:br/>
        <w:t>10/05/2018. Webinar 1.2.</w:t>
        <w:br/>
        <w:t/>
        <w:br/>
        <w:t>Auditoría: metodología de trabajo II (ENS, ISO 27001, otros estándares)</w:t>
        <w:br/>
        <w:t/>
        <w:br/>
        <w:t>22/05/2018. Presencial 1.</w:t>
        <w:br/>
        <w:t/>
        <w:br/>
        <w:t>Directrices interpretativas del RGPD</w:t>
        <w:br/>
        <w:t/>
        <w:br/>
        <w:t>13/06/2018. Presencial 2.</w:t>
        <w:br/>
        <w:t/>
        <w:br/>
        <w:t>Protección de Datos y Mercado Digital</w:t>
        <w:br/>
        <w:t/>
        <w:br/>
        <w:t>20/06/2018. Webinar 2.1.</w:t>
        <w:br/>
        <w:t/>
        <w:br/>
        <w:t>Evaluaciones de impacto y análisis de riesgos</w:t>
        <w:br/>
        <w:t/>
        <w:br/>
        <w:t>27/06/2018. Webinar 2.2.</w:t>
        <w:br/>
        <w:t/>
        <w:br/>
        <w:t>Evaluaciones de impacto y análisis de riesgos en sectores estratégicos: publicidad y salud</w:t>
        <w:br/>
        <w:t/>
        <w:br/>
        <w:t>Horario de las sesiones:</w:t>
        <w:br/>
        <w:t/>
        <w:br/>
        <w:t>Webinars de 16 a 18:30 h.</w:t>
        <w:br/>
        <w:t/>
        <w:br/>
        <w:t>Presenciales de 9 a 14 h.</w:t>
        <w:br/>
        <w:t/>
        <w:br/>
        <w:t>Para más información, se puede consultar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