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https://static.comunicae.com/photos/notas/1190970/1510574095_calidad_del_aire_castellon.JPG</w:t></w:r></w:hyperlink></w:p><w:p><w:pPr><w:pStyle w:val="Ttulo1"/><w:spacing w:lineRule="auto" w:line="240" w:before="280" w:after="280"/><w:rPr><w:sz w:val="44"/><w:szCs w:val="44"/></w:rPr></w:pPr><w:r><w:rPr><w:sz w:val="44"/><w:szCs w:val="44"/></w:rPr><w:t>Castellón, a la cabeza de las provincias con peor índice de calidad del aire   </w:t></w:r></w:p><w:p><w:pPr><w:pStyle w:val="Ttulo2"/><w:rPr><w:color w:val="355269"/></w:rPr></w:pPr><w:r><w:rPr><w:color w:val="355269"/></w:rPr><w:t>La Estación de LAlcora registra el nivel naranja -poco saludable para grupos sensibles- de calidad del aire. En la nueva sección Calidad del Aire de Eltiempo.es se puede consultar en tiempo real el índice de calidad del aire (ICA) de las ciudades afectadas
</w:t></w:r></w:p><w:p><w:pPr><w:pStyle w:val="LOnormal"/><w:rPr><w:color w:val="355269"/></w:rPr></w:pPr><w:r><w:rPr><w:color w:val="355269"/></w:rPr></w:r></w:p><w:p><w:pPr><w:pStyle w:val="LOnormal"/><w:jc w:val="left"/><w:rPr></w:rPr></w:pPr><w:r><w:rPr></w:rPr><w:t>Castellón ocupa, actualmente, la primera posición en el ranking de provincias que registran un índice de calidad del aire poco saludable para grupos sensibles, según avanza el portal meteorológico Eltiempo.es.</w:t><w:br/><w:t></w:t><w:br/><w:t>Dentro de las estaciones que miden la calidad del aire en Castellón, es la de la Estación de LAlcora, donde se registra hoy un nivel naranja -&39;poco saludable para grupos sensibles&39;- de calidad del aire.</w:t><w:br/><w:t></w:t><w:br/><w:t>El nivel naranja de calidad del aire indica que los miembros de grupos sensibles pueden experimentar efectos en la salud. Esto implica que es muy probable que se vean afectados por los niveles más bajos de contaminación. Por ejemplo, la población con enfermedades del pulmón, ancianos y niños están en mayor riesgo si se expone al ozono, mientras que las personas con enfermedades de pulmón o cardíacas están más expuestas a la contaminación de partículas</w:t><w:br/><w:t></w:t><w:br/><w:t>Le sigue la estación de C.P.Ochando, Almassora, con un nivel amarillo de calidad del aire. El nivel amarillo indica que &39;la calidad del aire es aceptable. Sin embargo, puede haber una preocupación moderada de la salud para un número pequeño de la población por parte de algunos agentes contaminantes&39;. Por ejemplo, las personas que son inusualmente sensibles al ozono pueden experimentar síntomas de afección respiratoria.</w:t><w:br/><w:t></w:t><w:br/><w:t>&39;Calidad del Aire&39;: nueva sección de Eltiempo.es</w:t><w:br/><w:t></w:t><w:br/><w:t>Así se desprende de los datos mostrados en la nueva sección de &39;Calidad del Aire&39; de Eltiempo.es, la cual recoge en tiempo real información vinculada con el Índice de Calidad del Aire (ICA) de todas aquellas estaciones de medición y vigilancia existentes en España.</w:t><w:br/><w:t></w:t><w:br/><w:t>Para calcular este índice, el portal meteorológico se basa en la metodología EPA (Agencia Americana de Protección del Medio Ambiente); una metodología más estricta que la de origen europeo o los indicadores utilizados en determinados ayuntamientos o regiones, al analizar el índice de cada contaminante.</w:t><w:br/><w:t></w:t><w:br/><w:t>En los principales núcleos urbanos la polución atmosférica ha visto un notable incremento en estos días, pasando de tener un nivel de calidad del aire &39;satisfactorio&39;-que no provoca riesgo para la salud- a un nivel de calidad &39;aceptable&39; -nivel amarillo- o, incluso &39;poco saludable&39; -nivel rojo-. Esto supone ya una preocupación para la salud, sobre todo para los colectivos más vulnerables.</w:t><w:br/><w:t></w:t><w:br/><w:t>¿Qué es el Índice de Calidad del Aire?</w:t><w:br/><w:t></w:t><w:br/><w:t>El Índice de Calidad del Aire (ICA) es un indicador genérico del nivel de contaminación existente en un lugar, sus potenciales efectos para la salud y las recomendaciones que se deben seguir para protegerla.</w:t><w:br/><w:t></w:t><w:br/><w:t>Los principales contaminantes que se miden en este parámetro son las Partículas en suspensión (PM), Monóxido de carbono (CO), Ozono (O3), Dióxido de nitrógeno (NO2) y Dióxido de azufre (SO2).</w:t><w:br/><w:t></w:t><w:br/><w:t>Más coches y estabilidad meteorológica</w:t><w:br/><w:t></w:t><w:br/><w:t>Pero, ¿por qué saltan las alarmas en ciudades como Castellón? Las partículas en suspensión (PM) 2.5 y 10 presentan valores de concentración elevados y es que suelen estar vinculadas entre otras cosas a las emisiones de vehículos Diesel y a fuentes de carácter antropogénico.</w:t><w:br/><w:t></w:t><w:br/><w:t>La estabilidad en el tiempo que se ha instaurado en la mayoría del territorio español no ha ayudado a limpiar las partículas contaminantes de la atmósfera en los últimos días.</w:t><w:br/><w:t></w:t><w:br/><w:t>Uno de los fenómenos que influyen directamente en la calidad del aire es la inversión térmica. Este fenómeno impide la circulación del aire, lo que hace que ese aire contaminado no ascienda, quedándose una capa de polución, aunque el cielo esté despejado.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Castellón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2017-11-13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