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https://static.comunicae.com/photos/notas/1188898/1501139548_Toro_de_Osborne_Reciclado.jpg</w:t>
        </w:r>
      </w:hyperlink>
    </w:p>
    <w:p>
      <w:pPr>
        <w:pStyle w:val="Ttulo1"/>
        <w:spacing w:lineRule="auto" w:line="240" w:before="280" w:after="280"/>
        <w:rPr>
          <w:sz w:val="44"/>
          <w:szCs w:val="44"/>
        </w:rPr>
      </w:pPr>
      <w:r>
        <w:rPr>
          <w:sz w:val="44"/>
          <w:szCs w:val="44"/>
        </w:rPr>
        <w:t>Fundación Osborne presenta el primer toro de carretera luminiscente</w:t>
      </w:r>
    </w:p>
    <w:p>
      <w:pPr>
        <w:pStyle w:val="Ttulo2"/>
        <w:rPr>
          <w:color w:val="355269"/>
        </w:rPr>
      </w:pPr>
      <w:r>
        <w:rPr>
          <w:color w:val="355269"/>
        </w:rPr>
        <w:t>El Toro de Osborne celebra su 60 aniversario en las carreteras instalando una nueva valla en El Puerto de Santa María (Cádiz) que estará iluminada temporalmente con un material luminiscente que se obtiene a través del reciclaje del vidrio</w:t>
      </w:r>
    </w:p>
    <w:p>
      <w:pPr>
        <w:pStyle w:val="LOnormal"/>
        <w:rPr>
          <w:color w:val="355269"/>
        </w:rPr>
      </w:pPr>
      <w:r>
        <w:rPr>
          <w:color w:val="355269"/>
        </w:rPr>
      </w:r>
    </w:p>
    <w:p>
      <w:pPr>
        <w:pStyle w:val="LOnormal"/>
        <w:jc w:val="left"/>
        <w:rPr/>
      </w:pPr>
      <w:r>
        <w:rPr/>
        <w:t>La Fundación Osborne está celebrando el 60 aniversario del Toro de las carreteras. Para conmemorar esta efeméride, el Toro de Osborne cuenta con una nueva eco-valla de carretera en el Puerto de Santa María, su ciudad natal. Esta nueva valla brillará con luz propia para concienciar a los ciudadanos sobre la importancia del reciclaje de vidrio. La valla mantiene las mismas características que el resto de vallas de carretera -14 metros de altura y 4.000 kilos de peso- pero incluye un elemento novedoso que la rejuvenece: está decorada con 300kg de vidrio reciclado, gracias a la colaboración de Ecovidrio</w:t>
        <w:br/>
        <w:t/>
        <w:br/>
        <w:t>La inauguración de la 95ª valla de carretera del Toro de Osborne contó con la asistencia del Alcalde de El Puerto de Santa María, David de la Encina, quien comentó: El Toro de Osborne es un referente de nuestra ciudad en el mundo, sin duda nuestra marca más internacional y la imagen de la empresa más longeva de El Puerto.</w:t>
        <w:br/>
        <w:t/>
        <w:br/>
        <w:t>El Presidente de la Fundación Osborne, Tomás Osborne, destacó: El Toro de Osborne celebró su cincuenta aniversario de manera solidaria. Ahora celebra el sesenta promoviendo la sostenibilidad. Sin duda, nuestra valla de carretera es un símbolo contemporáneo que se adapta a los tiempos.</w:t>
        <w:br/>
        <w:t/>
        <w:br/>
        <w:t>En este sentido, Borja Martiarena, Director de Marketing de Ecovidrio, ha explicado que Ecovidrio apoya a todas las instituciones que, como la Fundación Osborne, ponen en marcha iniciativas que fomentan el llamamiento a los ciudadanos para que reciclen. Es un honor que un icono como el Toro se haya reciclado en verde.</w:t>
        <w:br/>
        <w:t/>
        <w:br/>
        <w:t>Desde la instalación de aquella primera valla en la localidad madrileña de Cabanillas de la Sierra, la silueta del Toro de Osborne ha ido ganando tamaño, notoriedad y prestigio hasta convertirse en un icono español reconocido en todo el mundo. Su diseño, sus dimensiones y su ubicación en los enclaves más estratégicos de las carreteras española no han pasado desapercibidos para visitantes, amantes del diseño y medios de comunicación internacionales. Destacan las interpretaciones realizadas por artistas de la talla de Keith Haring, Annie Leibovitz, Helmut Newton y Richard Avedon entre otros autores, que pueden conocerse en Toro Gallery, el espacio museístico de la Fundación Osborne dedicado a la historia del Toro.</w:t>
        <w:br/>
        <w:t/>
        <w:br/>
        <w:t>Un proyecto único para promover el reciclaje</w:t>
        <w:br/>
        <w:t/>
        <w:br/>
        <w:t>Gracias a la colaboración de Ecovidrio, la nueva valla del Toro de Osborne en el Puerto de Santa María se ha decorado temporalmente con unas teselas, elaboradas a partir de un subproducto obtenido en el proceso de reciclaje del vidrio, que tienen la propiedad de absorber y almacenar la luz solar durante el día, iluminándose por la noche gracias a la energía acumulada.</w:t>
        <w:br/>
        <w:t/>
        <w:br/>
        <w:t>El reciclaje de vidrio es actualmente un elemento clave en la lucha por el cambio climático. En España se reciclan unas 752.000 toneladas al año aproximadamente 16 kilos por habitante o lo que viene a ser lo mismo 62 envases por persona. Gracias al vidrio depositado en los contenedores verdes, en 2016 los españoles lograron evitar la emisión de 504.000 toneladas de CO2 y han ahorrado 1.670.000 MWh de energía.</w:t>
        <w:br/>
        <w:t/>
        <w:br/>
        <w:t>El Grupo Osborne ha puesto a la venta unos miniglús réplicas a escala de los contenedores que se encuentran en las calles, pero para uso doméstico- decorados con el Toro de Osborne. Estos miniglús se pueden adquirir en www.tiendaosborne.es. Los beneficios obtenidos con dichas ventas serán destinados a las campañas de concienciación medioambientales.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Puerto de Santa María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2017-07-27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