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ibicenca Ambiseint alcanza las 60 franquicias en el primer semestre</w:t>
      </w:r>
    </w:p>
    <w:p>
      <w:pPr>
        <w:pStyle w:val="Ttulo2"/>
        <w:rPr>
          <w:color w:val="355269"/>
        </w:rPr>
      </w:pPr>
      <w:r>
        <w:rPr>
          <w:color w:val="355269"/>
        </w:rPr>
        <w:t>La compañía, que actualmente cuenta con 53 unidades operativas en España, Portugal, México y Emiratos Árabes Unidos, está llevando a cabo un fuerte plan de expansión con el objetivo de finalizar el año con 80 delegaciones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Ambiseint, la enseña especializada en marketing olfativo, aromatización de espacios e higiene profesional, prosigue su plan de expansión para alcanzar una red de 60 franquicias en el primer semestre del año, 7 más de las que tiene en este momento.</w:t>
        <w:br/>
        <w:t/>
        <w:br/>
        <w:t>La cadena está llevando a cabo una intensa labor de desarrollo mediante la que pretende posicionarse como la empresa de referencia en su sector en nuestro país, donde actualmente está presente con 50 delegaciones, a las que en breve se sumarán nuevas franquicias, gracias a las aperturas previstas en Tenerife Norte, Cádiz y Asturias.</w:t>
        <w:br/>
        <w:t/>
        <w:br/>
        <w:t>La estrategia de expansión también contempla su crecimiento internacional con el fin de incrementar su volumen de negocio en Portugal, México y Emiratos Árabes Unidos, países en los que Ambiseint ya está activa y cuya cobertura espera ampliar con su llegada a otros mercados.</w:t>
        <w:br/>
        <w:t/>
        <w:br/>
        <w:t>A nivel global, la enseña se ha marcado como objetivo finalizar el ejercicio con un total de 80 franquicias en funcionamiento.</w:t>
        <w:br/>
        <w:t/>
        <w:br/>
        <w:t>Para afrontar el fuerte crecimiento que está experimentando, Ambiseint ha reforzado su estructura central con la reciente incorporación de un nuevo coordinador-supervisor de franquicias, que ha implantado un nuevo programa de apoyo a la red, cuyos resultados ya están siendo visibles con una importante mejora de la operativa de su sistema de franquicias y como consecuencia en las ventas.</w:t>
        <w:br/>
        <w:t/>
        <w:br/>
        <w:t>Desde que comenzó su actividad en 2004 la empresa no ha cesado en la investigación y desarrollo de nuevos productos para ofrecer el mejor servicio en el ámbito del marketing olfativo, que le ha llevado a contar con más de 50.000 clientes de restauración, servicios, sanitarios o retail.</w:t>
        <w:br/>
        <w:t/>
        <w:br/>
        <w:t>Cada vez son más las empresas interesadas en los beneficios de esta técnica del marketing actual que, según demuestran varios estudios, ayuda a incrementar las ventas e influye directamente en el rendimiento laboral, al mismo tiempo que refuerza la imagen de marca de una manera sutil y muy eficaz.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Ibiza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2017-05-10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