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https://static.comunicae.com/photos/notas/1179760/1488802492_I_Congreso_de_Fruta_de_Hueso._Murcia_2016.jpg</w:t></w:r></w:hyperlink></w:p><w:p><w:pPr><w:pStyle w:val="Ttulo1"/><w:spacing w:lineRule="auto" w:line="240" w:before="280" w:after="280"/><w:rPr><w:sz w:val="44"/><w:szCs w:val="44"/></w:rPr></w:pPr><w:r><w:rPr><w:sz w:val="44"/><w:szCs w:val="44"/></w:rPr><w:t>Symborg con el II Congreso Nacional de Fruta de Hueso</w:t></w:r></w:p><w:p><w:pPr><w:pStyle w:val="Ttulo2"/><w:rPr><w:color w:val="355269"/></w:rPr></w:pPr><w:r><w:rPr><w:color w:val="355269"/></w:rPr><w:t>El encuentro de se celebrará en Murcia del 9 al 11 de marzo. Symborg será uno de los patrocinadores principales del mismo</w:t></w:r></w:p><w:p><w:pPr><w:pStyle w:val="LOnormal"/><w:rPr><w:color w:val="355269"/></w:rPr></w:pPr><w:r><w:rPr><w:color w:val="355269"/></w:rPr></w:r></w:p><w:p><w:pPr><w:pStyle w:val="LOnormal"/><w:jc w:val="left"/><w:rPr></w:rPr></w:pPr><w:r><w:rPr></w:rPr><w:t>Symborg es uno de los principales patrocinadores del II Congreso Nacional de Fruta de Hueso en el que se darán cita cerca de mil profesionales de todos los eslabones del sector de la fruta de hueso en España. El Congreso contará con interesantes ponencias programadas con la colaboración de las universidades Miguel Hernández de Elche, Politécnica de Cartagena, el CEBAS-CSIC y el IMIDA, entre otros organismos públicos y privados.</w:t><w:br/><w:t></w:t><w:br/><w:t>Está previsto que el Presidente de la Región de Murcia, Pedro Antonio Sánchez López, inaugure el Congreso junto al alcalde de Murcia, José Ballesta Germán; al rector de la Universidad Politécnica de Cartagena UPCT, Alejandro Díaz Morcillo y al alcalde de Ojós, Pablo Melgarejo Moreno.</w:t><w:br/><w:t></w:t><w:br/><w:t>El programa de esta segunda edición acogerá ponencias de gran interés para el sector como la que ofrecerá el prestigioso investigador del CEBAS-CSIC, Dr. Federico Dicenta, bajo el título &39;El almendro: una gran oportunidad para la fruticultura española&39;. Otras conferencias de las jornadas versarán sobre cómo afecta el cambio climático a los cultivos de fruta de hueso, la incidencia de enfermedades emergentes o la amenaza de la Xylella fastidiosa en el frutal de hueso.</w:t><w:br/><w:t></w:t><w:br/><w:t>Además, el Congreso acogerá el I Foro Agrícola Hispano-Chino, que hablará de las posibilidades de exportación a este país al amparo del recién aprobado protocolo de exportación de fruta de hueso a China. Consciente de las posibilidades de crecimiento para las empresas españolas que ofrece este país, Symborg abrió recientemente una filial en la ciudad china de Shanghai donde ya está desarrollando interesantes oportunidades de negocio.</w:t><w:br/><w:t></w:t><w:br/><w:t>Apoyo a los frutales de Hueso</w:t><w:br/><w:t></w:t><w:br/><w:t>Mediante el patrocinio de este Congreso, Symborg ha querido demostrar su apoyo al sector agrícola de la fruta de hueso en la región de Murcia, para el que cuenta con varios productos basados en la probada eficacia del Glomus iranicum var. tenuihypharum un hongo formador de micorrizas arbusculares (HMA) que estimula el crecimiento y la productividad de las plantas. Una vez que entra en contacto con las raíces forma simbiosis con ellas y consigue que absorban y transporten más nutrientes, generando incrementos muy significativos de las cosechas.</w:t><w:br/><w:t></w:t><w:br/><w:t>Productos Symborg</w:t><w:br/><w:t></w:t><w:br/><w:t>Sobre la base de este microorganismo, Symborg ha desarrollado varios productos como MycoGrowth ó MycoUp Attack que inoculan este potente hongo hasta la raíz de las plantas a través de los sistemas de riego, consiguiendo mejoras notables del estado fisiológico de las mismas y de la calidad y cantidad de los frutos. MycoUp Attack añade a las propiedades citadas un complejo orgánico que activa el sistema de defensa de la planta y diluye el efecto del posible ataque de nemátodos y de otros fitopatógenos. Sinérgicamante con la actividad del Glomus iranicum var tenuihypharum, Attack estimula la actividad microbiana del suelo creando una zona de protección en la rizosfera.</w:t><w:br/><w:t></w:t><w:br/><w:t>Por otro lado, VitaSoil es un producto de Symborg igualmente apropiado para los frutales de hueso. Es un complejo regenerador de suelos que contiene microorganismos rizosféricos que promueven una regeneración efectiva de suelos y de sustratos cultivados en sistemas de agricultura intensiva.</w:t><w:br/><w:t></w:t><w:br/><w:t>Sobre Symborg</w:t><w:br/><w:t></w:t><w:br/><w:t>Symborg es líder en investigación y desarrollo de biotecnología agrícola. Sus soluciones biológicas innovadoras maximizan el rendimiento de las cosechas y protegen el medioambiente superando el reto de la sostenibilidad.</w:t><w:br/><w:t></w:t><w:br/><w:t>Fundada en 2009 por Jesús Juárez y Félix Fernández, ambos con extensas carreras profesionales en los campos de la investigación y la agricultura, Symborg se ha consolidado como una empresa líder en Bioagro. Con filiales en Europa, EE.UU., América del Sur y Asia, sus productos se utilizan en más de 30 países.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