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https://static.comunicae.com/photos/notas/1170945/1481883369_Captura_de_pantalla_2016_12_16_a_las_11.58.31.jpg</w:t>
        </w:r>
      </w:hyperlink>
    </w:p>
    <w:p>
      <w:pPr>
        <w:pStyle w:val="Ttulo1"/>
        <w:spacing w:lineRule="auto" w:line="240" w:before="280" w:after="280"/>
        <w:rPr>
          <w:sz w:val="44"/>
          <w:szCs w:val="44"/>
        </w:rPr>
      </w:pPr>
      <w:r>
        <w:rPr>
          <w:sz w:val="44"/>
          <w:szCs w:val="44"/>
        </w:rPr>
        <w:t>Dr. Koldo Carbonero: 1 de cada 4 parejas tiene problemas de esterilidad en España</w:t>
      </w:r>
    </w:p>
    <w:p>
      <w:pPr>
        <w:pStyle w:val="Ttulo2"/>
        <w:rPr>
          <w:color w:val="355269"/>
        </w:rPr>
      </w:pPr>
      <w:r>
        <w:rPr>
          <w:color w:val="355269"/>
        </w:rPr>
        <w:t>En el marco de la Jornada Te Ayudamos a Ser Padres, organizada por el Instituto de Reproducción Asistida Quirónsalud Pamplona, celebrada ayer en Baluarte, su director el ginecólogo y Presidente de la sección de Infertilidad y Esterilidad de la Sociedad Española de Ginecología y Obstetricia (SEISEGO), Dr. Koldo Carbonero aseguró que 1 de cada 4 parejas tiene problemas de esterilidad en España, estamos hablando de unas 800.000 personas</w:t>
      </w:r>
    </w:p>
    <w:p>
      <w:pPr>
        <w:pStyle w:val="LOnormal"/>
        <w:rPr>
          <w:color w:val="355269"/>
        </w:rPr>
      </w:pPr>
      <w:r>
        <w:rPr>
          <w:color w:val="355269"/>
        </w:rPr>
      </w:r>
    </w:p>
    <w:p>
      <w:pPr>
        <w:pStyle w:val="LOnormal"/>
        <w:jc w:val="left"/>
        <w:rPr/>
      </w:pPr>
      <w:r>
        <w:rPr/>
        <w:t>El Instituto de Reproducción Asistida de Quirónsalud Pamplona organizó ayer, jueves 15 de diciembre, en la Sala Gola de Baluarte, una jornada sobre maternidad y paternidad, abierta al público, en la que se abordaron desde los nuevos modelos de familia, a los problemas actuales para lograr un embarazo o las múltiples soluciones que existen para hacer tu ilusión realidad.</w:t>
        <w:br/>
        <w:t/>
        <w:br/>
        <w:t>La charla científica, comenzó con la ponencia inaugural de Koldo Carbonero, Director del Instituto de Reproducción Asistida Quirónsalud Pamplona y Presidente de la sección de Infertilidad y Esterilidad de la Sociedad Española de Ginecología y Obstetricia (SEISEGO), quien abordó todo lo que debemos saber sobre la Reproducción Asistida, sus tratamientos y resultados. En España 1 de cada 4 parejas tiene problemas de esterilidad, unas 800.000 personas, y se plantean unos 16.000 casos nuevos cada año, aseguró el ginecólogo Koldo Carbonero, quien añadió de 1994 a 2001 se conseguían una media anual de 125 embarazos con tratamientos de reproducción asistida; de 2002 a 2016, se ha duplicado está cifra, ya que se consiguen 300 embarazos anuales a través de técnicas de Reproducción Asistida. España es uno de los países de Europa en los que más ciclos de Reproducción Asistida se hace.</w:t>
        <w:br/>
        <w:t/>
        <w:br/>
        <w:t>Además, el Dr. Carbonero subrayó que gracias a la evolución de las técnicas y al amplio abanico de técnicas en Reproducción Asistida que existen hemos conseguido hacer menos ciclos por paciente porque embarazamos mucho antes, logramos que la mujer quede embarazada primero.</w:t>
        <w:br/>
        <w:t/>
        <w:br/>
        <w:t>Durante la jornada todos los especialistas recalcaron que los principales motivos de la esterilidad se debe a la mala calidad del semen del varón y la avanzada edad de la mujer para tener hijos. La edad ideal para quedarse embarazada de una mujer son entre los 20 y 30, a partir de esa edad la fertilidad de la mujer desciende progresivamente, pero debido a causas sociales es muy difícil que la mujer se plantee la maternidad a esa edad. Por ello, muchas mujeres tienen que acudir a una Unidad de Reproducción Asistida cuando deciden quedarse embarazadas.</w:t>
        <w:br/>
        <w:t/>
        <w:br/>
        <w:t>Respecto al semen del varón, las principales causa de la mala calidad son: la edad, el stress, la obesidad, los hábitos tóxicos y la contaminación industrial a la que están expuestas las mujeres embarazadas, y que generan en el feto masculino problemas en el desarrollo del sistema reproductivo.</w:t>
        <w:br/>
        <w:t/>
        <w:br/>
        <w:t>Sobre Quirónsalud</w:t>
        <w:br/>
        <w:t/>
        <w:br/>
        <w:t>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Clínica La Luz, Teknon, Dexeus, Policlínica de Gipuzkoa, etc., así como con un gran equipo de profesionales altamente especializados y de prestigio internacional.</w:t>
        <w:br/>
        <w:t/>
        <w:b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br/>
        <w:t/>
        <w:br/>
        <w:t>Asimismo, nuestro servicio asistencial está organizado en unidades y redes transversales que permiten optimizar la experiencia acumulada en los distintos centros, y la traslación clínica de nuestras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