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https://static.comunicae.com/photos/notas/1152180/1467625864_EXES_TD4.jpg</w:t>
        </w:r>
      </w:hyperlink>
    </w:p>
    <w:p>
      <w:pPr>
        <w:pStyle w:val="Ttulo1"/>
        <w:spacing w:lineRule="auto" w:line="240" w:before="280" w:after="280"/>
        <w:rPr>
          <w:sz w:val="44"/>
          <w:szCs w:val="44"/>
        </w:rPr>
      </w:pPr>
      <w:r>
        <w:rPr>
          <w:sz w:val="44"/>
          <w:szCs w:val="44"/>
        </w:rPr>
        <w:t>La formación, base fundamental para la transformación digital de la industria en España</w:t>
      </w:r>
    </w:p>
    <w:p>
      <w:pPr>
        <w:pStyle w:val="Ttulo2"/>
        <w:rPr>
          <w:color w:val="355269"/>
        </w:rPr>
      </w:pPr>
      <w:r>
        <w:rPr>
          <w:color w:val="355269"/>
        </w:rPr>
        <w:t>Es necesario abordar una profunda transformación de nuestra industria y la formación en Tecnologías de la Información e Industriales es básica para ese cambio. La digitalización constituye una oportunidad clave para la mejora de la competitividad de la industria española en una economía cada día más globalizada. En la actualidad, la industria española representa el 13% del valor añadido del país y emplea al 11% de la población ocupada, siendo la principal contribuidora a la balanza comercial positiva</w:t>
      </w:r>
    </w:p>
    <w:p>
      <w:pPr>
        <w:pStyle w:val="LOnormal"/>
        <w:rPr>
          <w:color w:val="355269"/>
        </w:rPr>
      </w:pPr>
      <w:r>
        <w:rPr>
          <w:color w:val="355269"/>
        </w:rPr>
      </w:r>
    </w:p>
    <w:p>
      <w:pPr>
        <w:pStyle w:val="LOnormal"/>
        <w:jc w:val="left"/>
        <w:rPr/>
      </w:pPr>
      <w:r>
        <w:rPr/>
        <w:t>EXES Formación, compañía española especializada en la capacitación profesional en materias de Tecnologías de la Información e Industriales, apuesta por un cambio en la formación de los profesionales para que la transformación digital en la industria funcione en España. Esta compañía lleva 18 años aportando al mercado profesionales cualificados y es conocedor de las carencias técnicas de los profesionales y de las demandas de las grandes empresas. Debemos formar a los profesionales no sólo en el periodo anterior a incorporarse a la vida laboral sino durante toda su trayectoria, adaptando nuestra oferta a las necesidades que irán surgiendo. La tecnología evoluciona exponencialmente y la formación continuada será clave para el éxito, explica José Antonio Álvarez, director general de EXES Formación.</w:t>
        <w:br/>
        <w:t/>
        <w:br/>
        <w:t>Para EXES la oferta educativa debe adaptarse. No solo hacia las especialización con programas Master o Cursos, sino pensando también en cuál debe ser la oferta complementaria con programas online o semipresenciales. El aprendizaje continuo se convierte no ya en una obligación, sino en una necesidad laboral, a riesgo de quedar fuera del mercado. Además, debe ser una formación lo más cercana al desempeño real de su actividad y permitir al alumno actualizarse y aprender de forma autónoma y continua, afirma José Antonio Álvarez.</w:t>
        <w:br/>
        <w:t/>
        <w:br/>
        <w:t>En la actualidad, la industria española representa el 13% del valor añadido del país y emplea al 11% de la población ocupada, siendo la principal contribuidora a la balanza comercial positiva. La digitalización constituye una oportunidad clave para la mejora de la competitividad de la industria española en un mercado cada vez más global y si no aceleramos los procesos de formación, España corre el riesgo de quedar fuera de esta nueva revolución industrial. La introducción de contenidos curriculares relacionados con estas materias en la educación Primaria y Secundaria permitiría fomentar el interés de las jóvenes por estas disciplinas, aumentando las vocaciones universitarias y haciendo que sean más competitivas en la economía digital, habilidades que serán necesarias para el 90% de los futuros puestos de trabajo, según datos de la Unión Europea. Entre los profesionales más solicitados por las compañías tanto en España como en UE se encuentran los analistas y diseñadores de software, junto con los programadores y diseñadores web y los administradores de sistemas y redes. Hemos notado también en los últimos años una demanda de profesionales enfocados a la Robótica y Drones, expertos en seguridad y datos de la información y desarrolladores de aplicaciones móviles y de e-commerce, finaliza Álvarez.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