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https://static.comunicae.com/photos/notas/1139288/1457472653_pantalla_principal.png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WebCoto, aplicación web para la gestión de asociaciones de cazadores</w:t>
      </w:r>
    </w:p>
    <w:p>
      <w:pPr>
        <w:pStyle w:val="Ttulo2"/>
        <w:rPr>
          <w:color w:val="355269"/>
        </w:rPr>
      </w:pPr>
      <w:r>
        <w:rPr>
          <w:color w:val="355269"/>
        </w:rPr>
        <w:t>Desde el pasado noviembre está disponible en internet WebCoto, la primera aplicación web diseñada específicamente para la gestión y organización de sociedades de cazadores que permite la gestión de socios, la generación y emisión de la correspondencia y la gestión de los libros de caja. Con esta nueva plataforma web, las asociaciones de cazadores tienen al alcance de su mano una organización clara y sencilla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WebCoto es una aplicación web que busca ayudar a modernizar la gestión de los cotos de caza. Esta aplicación dispone actualmente de tres módulos principales: la gestión de socios, la generación y emisión de correspondencia y la gestión de los libros de caja. También dispone de un completo sistema de listados de socios y contabilidad, con la opción de crear informes en formato PDF listos para imprimir, o en formato Excel para poder ser manipulados usando una hoja de cálculo cómo Microsoft Excel o LibreOffice Calc.</w:t>
        <w:br/>
        <w:t/>
        <w:br/>
        <w:t>WebCoto nace de la falta de oferta de aplicaciones informáticas de gestión para este tipo de asociaciones, que normalmente deben usar aplicaciones empresariales mucho más complejas o llevar los datos y las cuentas a mano, y está dirigido a asociaciones pequeñas, de menos de 200 o 300 socios.</w:t>
        <w:br/>
        <w:t/>
        <w:br/>
        <w:t>El módulo de socios está pensado para gestionar a todos los cazadores de la asociación. Permite organizarlos por categorías, asignarles cuotas anuales en función de la categoría a la que pertenecen, registrar el cobro de cuotas y llevar un histórico de socios. Además, incluye una serie de listados predefinidos listos para obtener la información más relevante de una forma rápida y nada complicada.</w:t>
        <w:br/>
        <w:t/>
        <w:br/>
        <w:t>El módulo de correspondencia busca solucionar el problema del envío de cartas a los miembros de la asociación. A partir de unas plantillas que el propio usuario de WebCoto define, se generan cartas listas para ser impresas y enviadas por correo postal o, si se quiere, se mandan correos electrónicos a los miembros de la asociación. Todos los datos relativos a los socios (dirección postal, correo electrónico, nombre, cuota, etc) se obtienen directamente del módulo de socios, y por tanto no es necesario duplicar la información. Además, se pueden reaprovechar las plantillas escritas para realizar futuros envíos de cartas.</w:t>
        <w:br/>
        <w:t/>
        <w:br/>
        <w:t>El último módulo, el de contabilidad, es uno de los más importantes para la gestión de cualquier asociación. En WebCoto se optado por un fácil libro de caja y no una complicada contabilidad empresarial. Este módulo va ligado con el módulo de gestión de socios y, gracias a esto, cuando se registra o se anula el cobro de una cuota de socio, automáticamente se crea un apunte en el libro de caja.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Girona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2016-03-09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