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LabIC recibe un premio iberoamericano a su investigación sobre asfalto</w:t>
      </w:r>
    </w:p>
    <w:p>
      <w:pPr>
        <w:pStyle w:val="Ttulo2"/>
        <w:rPr>
          <w:color w:val="355269"/>
        </w:rPr>
      </w:pPr>
      <w:r>
        <w:rPr>
          <w:color w:val="355269"/>
        </w:rPr>
        <w:t>El Consejo directivo de AILA reconoce la calidad investigadora en materia de mezclas asfálticas del grupo de investigación Laboratorio de Ingeniería de la Construcción (LabIC). Su trabajo sobre recuperación del daño en mezclas bituminosas ha recibido el primer premio internacional de la entidad.</w:t>
      </w:r>
    </w:p>
    <w:p>
      <w:pPr>
        <w:pStyle w:val="LOnormal"/>
        <w:rPr>
          <w:color w:val="355269"/>
        </w:rPr>
      </w:pPr>
      <w:r>
        <w:rPr>
          <w:color w:val="355269"/>
        </w:rPr>
      </w:r>
    </w:p>
    <w:p>
      <w:pPr>
        <w:pStyle w:val="LOnormal"/>
        <w:jc w:val="left"/>
        <w:rPr/>
      </w:pPr>
      <w:r>
        <w:rPr/>
        <w:t>La Asociación Ibero Latinoamericana del Asfalto (AILA), de la que ASEFMA es miembro, otorga su premio al mejor trabajo técnico sobre asfalto al Laboratorio de Ingeniería de la Construcción (LabIC), de la Universidad de Granada, por el análisis de la capacidad auto-reparadora de las mezclas bituminosas. La entrega oficial del galardón tendrá lugar durante el XVIII Congreso Ibero Latinoamericano del Asfalto (CILA) que se celebra en Bariloche (Argentina) del 16 al 20 de noviembre.</w:t>
        <w:br/>
        <w:t/>
        <w:br/>
        <w:t>El estudio sobre la Recuperación del daño en mezclas bituminosas. Valoración de la capacidad auto-reparadora en pavimentos asfálticos de carreteras destacó entre las mejores ponencias presentadas en los eventos nacionales del sector de países de Latinoamérica y España durante el período 2014-15. En este caso, la investigación de LabIC concurrió al galardón internacional por su calidad de acreedora del Premio Mejor Comunicación de la X Jornada Nacional de ASEFMA, celebrada el 1 y 2 de julio de 2015 en Zaragoza.</w:t>
        <w:br/>
        <w:t/>
        <w:br/>
        <w:t>Con su galardón, AILA realiza un reconocimiento al más alto nivel a aquellos proyectos que fortalezcan la sostenibilidad en infraestructuras viarias y premia la capacidad, dedicación, innovación y desarrollo de tecnologías en la industria del asfalto. En este sentido, el equipo granadino formado por los investigadores F. Moreno Navarro, M. Sol Sánchez, G. García Travé y M.C. Rubio Gámez investiga la idoneidad de las mezclas bituminosas para la conservación de las carreteras y demuestra su capacidad para disminuir fisuras y recuperar sus propiedades iniciales, es decir: para aumentar la calidad y vida útil del pavimento.</w:t>
        <w:br/>
        <w:t/>
        <w:br/>
        <w:t>El Premio AILA es una iniciativa sectorial iberoamericana vinculada a los Congresos Ibero Latinoamericano del Asfalto que tiene como objetivo contribuir al crecimiento, la promoción y el desarrollo tecnológico de la región. El jurado de esta edición 2015 ha estado formado por cinco profesionales de la especialidad nombrados por AILA.</w:t>
        <w:br/>
        <w:t/>
        <w:br/>
        <w:t>ASEFMA es una asociación de entidades dedicadas a la fabricación y aplicación de mezclas asfálticas para la pavimentación viaria. Entre sus fines estatutarios destaca el fomento de la investigación y la colaboración en la redacción de normas de fabricación, aplicación y control de calidad. Sus acciones están orientadas a la satisfacción de los usuarios y la preservación del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