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insectos de la madera suponen la cuarta parte de los problemas de plagas en Castilla y León</w:t>
      </w:r>
    </w:p>
    <w:p>
      <w:pPr>
        <w:pStyle w:val="Ttulo2"/>
        <w:rPr>
          <w:color w:val="355269"/>
        </w:rPr>
      </w:pPr>
      <w:r>
        <w:rPr>
          <w:color w:val="355269"/>
        </w:rPr>
        <w:t>III Observatorio de Plagas de Rentokil Initial
Las termitas y carcomas ocupan el primer puesto del particular ranking de plagas que Rentokil Initial ha elaborado por primera vez en la región
Cucarachas y roedores siguen a los xilófagos en la liga de las plagas realizada en Castilla y León a raíz de los avisos que recibieron durante 2014 los expertos en plagas
</w:t>
      </w:r>
    </w:p>
    <w:p>
      <w:pPr>
        <w:pStyle w:val="LOnormal"/>
        <w:rPr>
          <w:color w:val="355269"/>
        </w:rPr>
      </w:pPr>
      <w:r>
        <w:rPr>
          <w:color w:val="355269"/>
        </w:rPr>
      </w:r>
    </w:p>
    <w:p>
      <w:pPr>
        <w:pStyle w:val="LOnormal"/>
        <w:jc w:val="left"/>
        <w:rPr/>
      </w:pPr>
      <w:r>
        <w:rPr/>
        <w:t>Madrid, 15 de agosto de 2015. Los insectos de la madera constituyen el problema de plagas más frecuente en Castilla y León. Esta es la principal conclusión del III Observatorio de Plagas elaborado por Rentokil Initial en 2014 y que, por primera vez, arroja cifras sobre la comunidad castellanoleonesa. Las infestaciones provocadas por termitas y carcomas lideran el particular ranking de la compañía líder en proveer servicios de Higiene Ambiental al aglutinar el 27,4% de los avisos recibidos durante el pasado año. Los resultados de este análisis provienen de una muestra de 2.319 consultas recogidas entre las 20.915 llamadas que recibió Rentokil Initial a lo largo de 2014. </w:t>
        <w:br/>
        <w:t/>
        <w:br/>
        <w:t>Las plagas de xilófagos insectos que se alimentan de madera- en Castilla y León casi duplican a la media de este tipo de problemas registrados en el conjunto de España (14,41%). Los xilófagos, que son pequeños insectos que se alimentan de la madera, son muy difíciles de localizar, tanto por su minúsculo tamaño como por el modo en el que actúan, comiéndose la madera desde el interior. En Rentokil Initial estamos sorprendidos y contentos a la vez con la cifra obtenida en Castilla y León, ya que aunque es llamativo, también es una buena noticia al indicar que la población va conociendo mejor los indicios que muestran la presencia de xilófagos en las estructuras de madera. De modo que nosotros, como expertos en control de plagas, podemos actuar antes y evitar consecuencias mayores en el maderamen de nuestras edificaciones, explica el DIRCOM de Rentokil Initial España, Jacinto Díez, al analizar los resultados del Observatorio en esta región.</w:t>
        <w:br/>
        <w:t/>
        <w:br/>
        <w:t>La mayor incidencia de problemas con insectos de la madera durante el año pasado se concentra en las provincias de Valladolid y Segovia. Sin embargo, el uso general de la madera en la estructura de las edificaciones castellanoleonesas hace que las infestaciones de termitas y carcoma se extiendan por toda la Comunidad.</w:t>
        <w:br/>
        <w:t/>
        <w:br/>
        <w:t>En el segundo lugar de la liga de plagas castellanoleonesa se encuentran las cucarachas, que por tercer año consecutivo lideran el ranking a nivel nacional. Sin embargo, en Castilla y León las infestaciones provocadas por este insecto rondan el 23% del total de plagas registrados por Rentokil Initial en 2014; casi 9 puntos por debajo del dato referente al total de España. En tercera posición, y siguiendo la tendencia nacional, se hallan los roedores (13,7%).</w:t>
        <w:br/>
        <w:t/>
        <w:br/>
        <w:t>No es difícil luchar contra las plagas si se cuentan con los instrumentos necesarios a tiempo. De ahí la importancia de observar y acudir a profesionales en este tipo de tratamientos ante el menor síntoma de infestación. No se trata sólo de controlar a unos huéspedes incómodos, sino de cuidar nuestro bienestar, ya que muchas de las plagas pueden provocar consecuencias dañinas sobre la salud, concluye Jacinto Díez, DIRCOM de Rentokil Initial España, al remarcar que el cuidado de la salud para mejorar la calidad de vida de la sociedad a través de la prevención de plagas, junto a otros servicios de Higiene Ambiental, es el pilar fundamental de los tratamientos que provee la compañía.</w:t>
        <w:br/>
        <w:t/>
        <w:br/>
        <w:t>www.rentokil.es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