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Genetrix vende su compañía Coretherapix a TiGenix</w:t>
      </w:r>
    </w:p>
    <w:p>
      <w:pPr>
        <w:pStyle w:val="Ttulo2"/>
        <w:rPr>
          <w:color w:val="355269"/>
        </w:rPr>
      </w:pPr>
      <w:r>
        <w:rPr>
          <w:color w:val="355269"/>
        </w:rPr>
        <w:t>TiGenix NV (Euronext Brussels: TIG) ha anunciado hoy que ha finalizado un acuerdo de compra con Genetrix S.L., para adquirir su empresa Coretherapix S.L.U. enfocada al desarrollo de terapias regenerativas para el tratamiento del infarto agudo de miocardio.</w:t>
      </w:r>
    </w:p>
    <w:p>
      <w:pPr>
        <w:pStyle w:val="LOnormal"/>
        <w:rPr>
          <w:color w:val="355269"/>
        </w:rPr>
      </w:pPr>
      <w:r>
        <w:rPr>
          <w:color w:val="355269"/>
        </w:rPr>
      </w:r>
    </w:p>
    <w:p>
      <w:pPr>
        <w:pStyle w:val="LOnormal"/>
        <w:jc w:val="left"/>
        <w:rPr/>
      </w:pPr>
      <w:r>
        <w:rPr/>
        <w:t/>
        <w:br/>
        <w:t/>
        <w:br/>
        <w:t>Madrid, 30 de Julio de 2015 - TiGenix NV (Euronext Brussels: TIG) ha anunciado hoy que ha finalizado un acuerdo de compra con Genetrix S.L., para adquirir su empresa Coretherapix S.L.U. enfocada al desarrollo de terapias regenerativas para el tratamiento del infarto agudo de miocardio.</w:t>
        <w:br/>
        <w:t/>
        <w:br/>
        <w:t>Genetrix vende Coretherapix a TiGenix por un importe que ascenderá a 267 millones de euros sujeto al cumplimiento de una serie de hitos clínicos y comerciales, más un porcentaje sobre las ventas del futuro medicamento. Genetrix recibirá también €25M por cada producto resultante del pipeline actual que llegue al mercado.</w:t>
        <w:br/>
        <w:t/>
        <w:br/>
        <w:t>El programa principal de Coretherapix, AlloCSC-01, actualmente en desarrollo clínico, utiliza células madre de donante de origen cardiaco para el tratamiento de la enfermedad isquémica del corazón. En el ensayo clínico, participan 8 hospitales españoles y uno belga. Los primeros resultados de este ensayo Fase 2 se esperan para la segunda mitad de 2016. En paralelo Coretherapix ha iniciado el desarrollo preclínico de otra indicación crónica en el terreno cardiovascular y de una terapia regenerativa alternativa que utiliza factores de crecimiento encapsulados para tratar las secuelas del infarto.</w:t>
        <w:br/>
        <w:t/>
        <w:br/>
        <w:t>La adquisición de Coretherapix por parte de TiGenix demuestra el potencial de la medicina regenerativa y la calidad del programa AlloCSC-01, reconociendo la labor de Genetrix desarrollando proyectos de interés para socios industriales comentó Cristina Garmendia, Presidenta de Genetrix. Creemos en el potencial de TiGenix, como empresa cotizada líder en el ámbito de la terapia celular y en su equipo de profesionales para transformar nuestros programas de medicina regenerativa cardiaca en nuevas realidades terapéuticas. Esta operación muestra que el potencial científico español impacta en la competitividad de nuestra industria.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