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https://static.comunicae.com/photos/notas/1119823/1434400193_unnamed_3.jpg</w:t>
        </w:r>
      </w:hyperlink>
    </w:p>
    <w:p>
      <w:pPr>
        <w:pStyle w:val="Ttulo1"/>
        <w:spacing w:lineRule="auto" w:line="240" w:before="280" w:after="280"/>
        <w:rPr>
          <w:sz w:val="44"/>
          <w:szCs w:val="44"/>
        </w:rPr>
      </w:pPr>
      <w:r>
        <w:rPr>
          <w:sz w:val="44"/>
          <w:szCs w:val="44"/>
        </w:rPr>
        <w:t>EID recomienda al sector jurídico que invierta en Nuevas Tecnologías</w:t>
      </w:r>
    </w:p>
    <w:p>
      <w:pPr>
        <w:pStyle w:val="Ttulo2"/>
        <w:rPr>
          <w:color w:val="355269"/>
        </w:rPr>
      </w:pPr>
      <w:r>
        <w:rPr>
          <w:color w:val="355269"/>
        </w:rPr>
        <w:t>- La digitalización del conocimiento jurídico es una de las grandes aportaciones de la tecnología a la industria legal.
- La tecnología aplicada al mercado legal impacta en la adecuada toma de decisiones y los buenos resultados de negocio.
- Los datos en internet, combinados con los datos dentro del servidor en el contexto adecuado determinan la toma de las mejores decisiones</w:t>
      </w:r>
    </w:p>
    <w:p>
      <w:pPr>
        <w:pStyle w:val="LOnormal"/>
        <w:rPr>
          <w:color w:val="355269"/>
        </w:rPr>
      </w:pPr>
      <w:r>
        <w:rPr>
          <w:color w:val="355269"/>
        </w:rPr>
      </w:r>
    </w:p>
    <w:p>
      <w:pPr>
        <w:pStyle w:val="LOnormal"/>
        <w:jc w:val="left"/>
        <w:rPr/>
      </w:pPr>
      <w:r>
        <w:rPr/>
        <w:t/>
        <w:br/>
        <w:t/>
        <w:br/>
        <w:t>El Socio Director de Estrategias Inteligentes deDesarrollo (EID), Ricardo Escorihuela, presentó ante los principales abogados de la Ciudad de Méxicola visión de la firma sobre el impacto del adecuado uso de la tecnología en la toma de decisión delos despachos de abogados, en el marco del foroLa Tecnología como un AliadoEstratégico de tu Firma, organizado por Thomson Reuters México.</w:t>
        <w:br/>
        <w:t/>
        <w:br/>
        <w:t>En la era del internet de las cosas, diseñar, implementar y ejecutar una estrategiadesarrollo de negocios cimentada en el uso adecuado de la tecnología es fundamentalpara la mejor toma de decisiones, tanto operativas como estratégicas.</w:t>
        <w:br/>
        <w:t/>
        <w:br/>
        <w:t>Según explicó Escorihuela, la digitalización del conocimiento jurídico ha hecho posible el acceso a informacióninteligente la que asociada al conocimiento y experiencia que las firmas de abogadosalmacenan en sus servidores generan información estratégica para los profesionales del sector.</w:t>
        <w:br/>
        <w:t/>
        <w:br/>
        <w:t>El uso inteligente de la tecnología disponible permite a los abogados contar coninformación precisa de manera rápida, confiable y segura, incrementando la velocidaden el proceso de toma de decisión, reduciendo el riesgo de fallas humanas en labúsqueda y clasificación de la información, y aumentando el potencial para ejercer con éxito, añadió.</w:t>
        <w:br/>
        <w:t/>
        <w:br/>
        <w:t>Fundada en 2013, y con sede en la Ciudad de México,Estrategias Inteligentes de Desarrollo (EID)es una sociedad con visión global dedicada al diseño, implementación y ejecución de estrategias inteligentes de desarrollo que posicionan a empresas, tomadores de decisióny proyectos de alto impacto frente a sus interesados haciendo su trabajo más eficiente ymás productivo.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