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https://static.comunicae.com/photos/notas/1099984/1415876741_PRESSMATIC_2.jpg</w:t>
        </w:r>
      </w:hyperlink>
    </w:p>
    <w:p>
      <w:pPr>
        <w:pStyle w:val="Ttulo1"/>
        <w:spacing w:lineRule="auto" w:line="240" w:before="280" w:after="280"/>
        <w:rPr>
          <w:sz w:val="44"/>
          <w:szCs w:val="44"/>
        </w:rPr>
      </w:pPr>
      <w:r>
        <w:rPr>
          <w:sz w:val="44"/>
          <w:szCs w:val="44"/>
        </w:rPr>
        <w:t>Soy editor y apuesto por lo digital... pero sin riesgo. </w:t>
      </w:r>
    </w:p>
    <w:p>
      <w:pPr>
        <w:pStyle w:val="Ttulo2"/>
        <w:rPr>
          <w:color w:val="355269"/>
        </w:rPr>
      </w:pPr>
      <w:r>
        <w:rPr>
          <w:color w:val="355269"/>
        </w:rPr>
        <w:t>Si eres editor de una publicación sabrás que el papel es prestigio; estar en los quioscos, que el lector lleve debajo del brazo tu revista o que sobre su escritorio esté tu publicación es sinónimo de cultura, curiosidad y conocimiento. Pero qué hacemos cuando la audiencia baja y peligran los anunciantes, cómo crecemos en visibilidad... Es el momento de una edición en digital.
</w:t>
      </w:r>
    </w:p>
    <w:p>
      <w:pPr>
        <w:pStyle w:val="LOnormal"/>
        <w:rPr>
          <w:color w:val="355269"/>
        </w:rPr>
      </w:pPr>
      <w:r>
        <w:rPr>
          <w:color w:val="355269"/>
        </w:rPr>
      </w:r>
    </w:p>
    <w:p>
      <w:pPr>
        <w:pStyle w:val="LOnormal"/>
        <w:jc w:val="left"/>
        <w:rPr/>
      </w:pPr>
      <w:r>
        <w:rPr/>
        <w:t>Uno de los efectos de la crisis de los medios tradicionales durante estos años ha sido una eclosión de publicaciones independientes que hacen bandera de los valores periodísticos y de calidad. En muchos casos, su apuesta decidida por el papel se complementa con aplicaciones sencillas que facilitan el acceso a la revista a lectores lejanos a sus puntos de distribución. Además de algunos ingresos extras, tener su propia app se convierte en un elemento promocional añadido a la web, proyectando su imagen de marca en los nuevos soportes, abriendo camino, quién sabe, a versiones digitales más avanzadas en el futuro.</w:t>
        <w:br/>
        <w:t/>
        <w:br/>
        <w:t>PressMatic es una solución rápida, sencillay muy económica que nos permite tener una aplicación librería con nuestros contenidos editoriales, personalizada para iPad, iPhone y Android con nuestra imagen de marca y sin que suponga ningún trabajo extra. PressMatic consigue que nuestra publicación esté disponible en dispositivos táctiles directamente desde PDF a la que podremos añadir enlaces, vídeos y audios. Sin intermediarios, sin trabajos añadidos y, sobre todo, a un coste fijo y controlado: 250 euros por publicación. Además de que si la publicación es de pago, todos los ingresos que genere serán para nosotros. Una solución para ponernos al alcance que muchos más lectores.</w:t>
        <w:br/>
        <w:t/>
        <w:br/>
        <w:t>Algunas publicaciones que ya están confiando en esta solución son: Mongolia, Líbero, Panenka, ICEX, TintaLibre, La Marea, Metadeporte, Llig, Instituto Confucio, Diputación de Valencia, PLAZA, RockZone, Rockaxis, Alternativas Económicas, BBVA, Campgrafic, iaps, älife, Grupo Paradigma. Todas tienen su versión en papel y todas han optado por la solución Pressmatic para distribuirse en el AppStore y GooglePlay directamente desde PDF y ganar lectores.</w:t>
        <w:br/>
        <w:t/>
        <w:br/>
        <w:t>www.pressmatic.es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