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https://static.comunicae.com/photos/notas/1093138/1410777701_foto_coonvenio2.png</w:t>
        </w:r>
      </w:hyperlink>
    </w:p>
    <w:p>
      <w:pPr>
        <w:pStyle w:val="Ttulo1"/>
        <w:spacing w:lineRule="auto" w:line="240" w:before="280" w:after="280"/>
        <w:rPr>
          <w:sz w:val="44"/>
          <w:szCs w:val="44"/>
        </w:rPr>
      </w:pPr>
      <w:r>
        <w:rPr>
          <w:sz w:val="44"/>
          <w:szCs w:val="44"/>
        </w:rPr>
        <w:t>Convenio entre IKASLAN y los Parques Tecnológicos de Euskadi.</w:t>
      </w:r>
    </w:p>
    <w:p>
      <w:pPr>
        <w:pStyle w:val="Ttulo2"/>
        <w:rPr>
          <w:color w:val="355269"/>
        </w:rPr>
      </w:pPr>
      <w:r>
        <w:rPr>
          <w:color w:val="355269"/>
        </w:rPr>
        <w:t>La colaboración entre los Parques Tecnológicos en los que  se encuentran instaladas 425 empresas y la Red de Centros Públicos de Formación Profesional, que cuenta con 57 escuelas en la C.A.V., sentará las bases de un nuevo espacio entre el mundo empresarial y la formación profesional.</w:t>
      </w:r>
    </w:p>
    <w:p>
      <w:pPr>
        <w:pStyle w:val="LOnormal"/>
        <w:rPr>
          <w:color w:val="355269"/>
        </w:rPr>
      </w:pPr>
      <w:r>
        <w:rPr>
          <w:color w:val="355269"/>
        </w:rPr>
      </w:r>
    </w:p>
    <w:p>
      <w:pPr>
        <w:pStyle w:val="LOnormal"/>
        <w:jc w:val="left"/>
        <w:rPr/>
      </w:pPr>
      <w:r>
        <w:rPr/>
        <w:t>Con este acuerdo, las dos partes aúnan esfuerzos para potenciar el papel de los Parques Tecnológicos como espacios privilegiados para la ubicación de empresas de tecnología avanzada; promocionar y difundir las innovaciones del Sistema Público de Formación Profesional, así como de los Centros de FP como nodos de desarrollo e innovación. Asimismo, se establece una propuesta de acciones conjuntas en las áreas de emprendizaje avanzado, transformación empresarial, innovación tecnológica, e internacionalización del sistema vasco de innovación.</w:t>
        <w:br/>
        <w:t/>
        <w:br/>
        <w:t>Para Pedro Ibañez, presidente de IKASLAN ARABA, este convenio supone para los centros de formación profesional la oportunidad de conocer de primera mano las necesidades competenciales de los profesionales que deberán formar parte de empresas punteras en innovación y tecnología y los desarrollos tecnológicos que se están impulsando desde el mundo empresarial, y de sumar experiencias y conocimientos que contribuirán a acercar más aún la formación profesional al mundo laboral con alto grado de innovación y desarrollo tecnológico.</w:t>
        <w:br/>
        <w:t/>
        <w:br/>
        <w:t>Como el objetivo prioritario de colaborar más estrechamente explorando nuevos campos de trabajo conjunto con las empresas, se han establecido tras la firma del convenio una serie de acciones a poner en marcha durante el periodo 2014-2015, entre las que se contemplan la realización de una jornada de presentación de la actividad y las posibilidades que ofrece a las empresas de los Parques; o el acercamiento entre los centros de FP públicos a través de visitas empresariales.</w:t>
        <w:br/>
        <w:t/>
        <w:br/>
        <w:t>Estas acciones permitirán sentar las bases y fomentar la colaboración de las empresas ubicadas en los Parques Tecnológicos de Euskadi y los Centros de Formación Profesional a través de la red Ikaslan.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