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https://static.comunicae.com/photos/notas/1092945/1414057138_osmosrotuloacero.jpg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empresa gallega, Osmos Sistemas Eléctricos, renueva su identidad</w:t>
      </w:r>
    </w:p>
    <w:p>
      <w:pPr>
        <w:pStyle w:val="Ttulo2"/>
        <w:rPr>
          <w:color w:val="355269"/>
        </w:rPr>
      </w:pPr>
      <w:r>
        <w:rPr>
          <w:color w:val="355269"/>
        </w:rPr>
        <w:t>Litur, agencia de publicidad de A Coruña, diseña el nuevo logotipo para Osmos, sistemas eléctricos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Una identidad corporativa renovada, una web corporativa y una imagen de marca apta para su expansión al mercado exterior. Litur ha sido la agencia de publicidad elegida para llevar a cabo esta apuesta y así es como ha quedado. Potente, innovadora, moderna y con carácter. Litur, es la agencia de publicidad más comprometida con la empresa gallega y su incorporación a las nuevas tecnologías ajustando y retocando marcas y posturas ante ese reto. Para la empresa gallega, perfeccionista, activa, trabajadora como hay pocas es importante hacerse con un hueco en el amplio mundo de internet y para ello se necesita de una marca adaptada a sus dispositivos y a los ojos que miran a través de un cristal.</w:t>
        <w:br/>
        <w:t/>
        <w:br/>
        <w:t>Es la asignatura pendiente de la empresa gallega, adaptar su imagen al diseño, a las nuevas generaciones que primero buscan o sobre todo buscan, a la externalización de su marca y producto y para ello se necesita diseño. Osmos si lo ha hecho, ha actualizado su identidad corporativa y se presenta de manera clara y rotunda como una empresa fuerte que ha apostado por la externalización de sus servicios, atiende proyectos en toda Europa y África, han aumentado su plantilla apoyada en más del 12% con personal altamente cualificado y técnico, y todo esto, resulta que nos lo cuenta a través de la actualización de su identidad corporativa. La marca es ahora visible y legible, sea cual sea el soporte, a través de la O y la M, con formas redondas (avances, flexibilidad, amabilidad) y gruesas (fortaleza, afianzamiento, seguridad) se ha creado un marco reconocible a cualquier distancia y tamaño. Los colores corporativos son modernos y visuales, hay un concepto claro de rotundidad, la m con forma de bóveda inamovible, fuerte y consistente, que personalmente me encanta. La fuente tipográfica es limpia y legible a cualquier tamaño, es genial si pienso en mi próximo reloj de inteligencia sublime.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 Coruña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2014-10-23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