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https://static.comunicae.com/photos/notas/1077874/1398785177_Leonardo_8.jpg</w:t>
        </w:r>
      </w:hyperlink>
    </w:p>
    <w:p>
      <w:pPr>
        <w:pStyle w:val="Ttulo1"/>
        <w:spacing w:lineRule="auto" w:line="240" w:before="280" w:after="280"/>
        <w:rPr>
          <w:sz w:val="44"/>
          <w:szCs w:val="44"/>
        </w:rPr>
      </w:pPr>
      <w:r>
        <w:rPr>
          <w:sz w:val="44"/>
          <w:szCs w:val="44"/>
        </w:rPr>
        <w:t>El proyecto EFFIVET identifica la necesidad de definir el perfil de Gestor Energético</w:t>
      </w:r>
    </w:p>
    <w:p>
      <w:pPr>
        <w:pStyle w:val="Ttulo2"/>
        <w:rPr>
          <w:color w:val="355269"/>
        </w:rPr>
      </w:pPr>
      <w:r>
        <w:rPr>
          <w:color w:val="355269"/>
        </w:rPr>
        <w:t>El proyecto EFFIVET tiene como objetivo el desarrollo de un modelo europeo de Formación Profesional para mejorar las competencias del Gestor Energético</w:t>
      </w:r>
    </w:p>
    <w:p>
      <w:pPr>
        <w:pStyle w:val="LOnormal"/>
        <w:rPr>
          <w:color w:val="355269"/>
        </w:rPr>
      </w:pPr>
      <w:r>
        <w:rPr>
          <w:color w:val="355269"/>
        </w:rPr>
      </w:r>
    </w:p>
    <w:p>
      <w:pPr>
        <w:pStyle w:val="LOnormal"/>
        <w:jc w:val="left"/>
        <w:rPr/>
      </w:pPr>
      <w:r>
        <w:rPr/>
        <w:t>El proyecto EFFIVET identificará las habilidades y competencias necesarias para la cualificación profesional en eficiencia energética, a través del diseño y desarrollo de una Estructura de Cualificación Europea Común, mediante el establecimiento a nivel internacional de las funciones y responsabilidades del Gestor Energético. Este proyecto comenzó el pasado mes de octubre y tendrá una duración de dos años.</w:t>
        <w:br/>
        <w:t/>
        <w:br/>
        <w:t>El pasado mes de marzo, el Consorcio del proyecto EFFIVET (compuesto por 8 socios de 6 países diferentes; España, Croacia, Alemania, Rumanía, Malta y Chipre) mantuvo una segunda reunión en Rumanía para evaluar los avances desarrollados en dicho proyecto sobre la cualificación profesional en efieciencia.</w:t>
        <w:br/>
        <w:t/>
        <w:br/>
        <w:t>En esta reunión se revisaron diferentes cuestiones del grupo de trabajo 2 (GT2), centrado en la investigación y análisis de conceptos existentes. En esta revisión, todos los socios presentes aportaron sus propias conclusiones acerca de la investigación documental y análisis de necesidades llevado a cabo en cada país por cada uno de ellos.</w:t>
        <w:br/>
        <w:t/>
        <w:br/>
        <w:t>Por un lado, en esta convocatoria ANESE presentó la nueva web del proyecto y las directrices del Plan de Comunicación que va a ser llevado a cabo. Asimismo, un experto de Oltenia presentó Complex Energetic Oltenia and its actions in the energy efficiency field, en el que se vela por la eficiencia energética de sus acciones. De igual forma, AEPPMMDD presentó los principales resultados de los informes extraídos en la administración de los grupos de trabajo.</w:t>
        <w:br/>
        <w:t/>
        <w:br/>
        <w:t>Por otro lado, el Cluster de la Energía de Extremadura detalló las principales tareas a desarrollar en el Grupo de Trabajo 3 (análisis de las habilidades del desarrollo de conceptos), el grupo de trabajo 4 (desarrollo de un modelo de FP) y presentó los resultados previos del proyecto Leonardo. Asimismo, esta asociación definió las fortalezas y debilidades detectadas en el desarrollo del proyecto en relación al tiempo, ejecución de tareas, flujos de comunicación y revisión de trabajos realizados otros días y comentados otras reuniones anteriores.</w:t>
        <w:br/>
        <w:t/>
        <w:br/>
        <w:t>Finalmente, los principales objetivos y los próximos pasos a seguir en dicho proyecto fueron definidos y consensuados por todos los socios allí presentes. Estos pasos serán principalmente el desarrollo de un plan de estudios de la UE y la producción de unidades de aprendizaje para crear una estructura de calificaciones y términos técnicos a través de un modelo europeo de Formación Profesional.</w:t>
        <w:br/>
        <w:t/>
        <w:br/>
        <w:t>Además, los pasos a seguir fueron definidos por todos los socios allí presentes, expertos de todos los países para crear una red de expertos y para validar el perfil Gestor Energético desarrollado por el consorcio, los cuales continuarán estudiando las necesidades formativas de cada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