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https://static.comunicae.com/photos/notas/1068811/1393243331_ENRIQUE_COS_O_CEO_PRESIDENTE_NPG.jpg</w:t></w:r></w:hyperlink></w:p><w:p><w:pPr><w:pStyle w:val="Ttulo1"/><w:spacing w:lineRule="auto" w:line="240" w:before="280" w:after="280"/><w:rPr><w:sz w:val="44"/><w:szCs w:val="44"/></w:rPr></w:pPr><w:r><w:rPr><w:sz w:val="44"/><w:szCs w:val="44"/></w:rPr><w:t>NPG, La tecnología española debuta en el MAB</w:t></w:r></w:p><w:p><w:pPr><w:pStyle w:val="Ttulo2"/><w:rPr><w:color w:val="355269"/></w:rPr></w:pPr><w:r><w:rPr><w:color w:val="355269"/></w:rPr><w:t>El fabricante español de electrónica de consumo, NPG, ultima los preparativos para su salida al Mercado Alternativo Bursátil ( MAB)</w:t></w:r></w:p><w:p><w:pPr><w:pStyle w:val="LOnormal"/><w:rPr><w:color w:val="355269"/></w:rPr></w:pPr><w:r><w:rPr><w:color w:val="355269"/></w:rPr></w:r></w:p><w:p><w:pPr><w:pStyle w:val="LOnormal"/><w:jc w:val="left"/><w:rPr></w:rPr></w:pPr><w:r><w:rPr></w:rPr><w:t></w:t><w:br/><w:t></w:t><w:br/><w:t>NPG Technology, S.A., empresa española especializada en la fabricación y comercialización de productos de electrónica de consumo, líder tecnológico en Smart TV bajo Android y número 1 en ventas de receptores TDT en España, ultima los preparativos para su salida al Mercado Alternativo Bursátil (MAB). La operación, que cuenta con EY (antes Ernst & Young) como asesor registrado y Beka Finance (antigua Bankia Bolsa), como agente colocador, está prevista que se cierre el próximo mes, si todos los trámites burocráticos siguen su curso.</w:t><w:br/><w:t></w:t><w:br/><w:t>El nuevo capital se destinará, casi por completo, a expandir su negocio en Latinoamérica, teniendo en cuenta el apagón analógico que se producirá en estos países entre 2015 y 2020. Considerando su experiencia en España durante la implantación de la TDT, momento en el cual NPG alcanzó una cuota del 15% en el negocio de receptores, Latinoamérica supone una gran oportunidad para replicar su modelo en un mercado potencial muy superior al nacional. Latinoamérica mueve 100.000 millones de dólares solo en televisores y más de 10 billones en adaptadores TDT.</w:t><w:br/><w:t></w:t><w:br/><w:t>NPG, con sede en Torrejón de Ardoz (Madrid), ya opera en Colombia (uno de los cuatro países que pertenecen a la Alianza del Pacífico) y actualmente ultima la apertura de una planta de ensamblaje en este país, que empleará a entre 100 y 200 personas. Desde ésta, distribuirá sus productos a Chile, Ecuador, Perú y, posiblemente, México.</w:t><w:br/><w:t></w:t><w:br/><w:t>Las previsiones económicas que baraja Enrique Cosío, Presidente/Fundador de NPG, son halagüeñas, actualmente tenemos precontratos en Latinoamérica por valor de 17 millones de euros, cifra similar a la facturación global del año pasado. Con nuestro despliegue en Latinoamérica, prevemos triplicar nuestra facturación e ingresos.</w:t><w:br/><w:t></w:t><w:br/><w:t>NPG cuenta con dos fábricas, una en China y otra ensambladora en España. Asia, será su gran destino para el año 2015, ya que está barajando la entrada en su capital de un fabricante asiático, reconocido internacionalmente, con una participación minoritaria que rondará el 10%.</w:t><w:br/><w:t></w:t><w:br/><w:t>La incorporación de NPG al Mercado Alternativo Bursátil supone un paso adicional en la estrategia de la compañía uniéndose así, a las 23 firmas que, actualmente, cotizan en el MAB, entre ellas, Gowex, Carburex, Eurona, Ibercom y Cátenon.</w:t><w:br/><w:t></w:t><w:br/><w:t>EY, por su parte, cuenta con una amplia experiencia en el asesoramiento en este mercado tras haber asesorado a empresas como Gowex, Imaginarium o Euroespes, operaciones lideradas por Francisco González Carrera, socio de EY a cargo del asesoramiento en proyectos dirigidos al MAB, así como responsable de la Firma para América Latina.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