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Llull promedia un 63,41% de acierto en triples en los últimos siete partidos</w:t>
      </w:r>
    </w:p>
    <w:p>
      <w:pPr>
        <w:pStyle w:val="Ttulo2"/>
        <w:rPr>
          <w:color w:val="355269"/>
        </w:rPr>
      </w:pPr>
      <w:r>
        <w:rPr>
          <w:color w:val="355269"/>
        </w:rPr>
        <w:t>Sergio Llull llega a la Copa del Rey en un gran estado de forma, tras cuajar algunas de sus mejores actuaciones de la temporada y muy afinado desde la línea del 6,75. El base-escolta menorquín ha encadenado una serie de partidos en los que su porcentaje de acierto en triples es mejor que en tiros de 2. En los últimos siete encuentros, tres del Top 16 y cuatro de Liga Endesa, promedia un 63,41% desde la larga distancia.</w:t>
      </w:r>
    </w:p>
    <w:p>
      <w:pPr>
        <w:pStyle w:val="LOnormal"/>
        <w:rPr>
          <w:color w:val="355269"/>
        </w:rPr>
      </w:pPr>
      <w:r>
        <w:rPr>
          <w:color w:val="355269"/>
        </w:rPr>
      </w:r>
    </w:p>
    <w:p>
      <w:pPr>
        <w:pStyle w:val="LOnormal"/>
        <w:jc w:val="left"/>
        <w:rPr/>
      </w:pPr>
      <w:r>
        <w:rPr/>
        <w:t>El base-escolta menorquín afrontará la Copa del Rey tras anotar 26 de los 41 lanzamientos que ha hecho durante esta serie de encuentros entre Euroliga y Liga Endesa </w:t>
        <w:br/>
        <w:t/>
        <w:br/>
        <w:t>Realmadrid.com  </w:t>
        <w:br/>
        <w:t/>
        <w:br/>
        <w:t>Sergio Llull llega a la Copa del Rey en un gran estado de forma, tras cuajar algunas de sus mejores actuaciones de la temporada y muy afinado desde la línea del 6,75. El base-escolta menorquín ha encadenado una serie de partidos en los que su porcentaje de acierto en triples es mejor que en tiros de 2. En los últimos siete encuentros, tres del Top 16 y cuatro de Liga Endesa, promedia un 63,41% desde la larga distancia.  </w:t>
        <w:br/>
        <w:t/>
        <w:br/>
        <w:t>Su mejor actuación fue precisamente contra el anfitrión de la Copa, el Unicaja, ante quien sumó 23 puntos y consiguió un 6 de 8 en triples (75% de acierto) en la jornada 17 de Liga. Pero su racha viene desde más atrás y es extensible a las dos competiciones.     </w:t>
        <w:br/>
        <w:t/>
        <w:br/>
        <w:t>EL ACIERTO DE LLULL DESDE LA LINEA DE 3    </w:t>
        <w:br/>
        <w:t/>
        <w:br/>
        <w:t>PARTIDO  </w:t>
        <w:br/>
        <w:t/>
        <w:br/>
        <w:t>PUNTOS  </w:t>
        <w:br/>
        <w:t/>
        <w:br/>
        <w:t>TRIPLES (%)  </w:t>
        <w:br/>
        <w:t/>
        <w:br/>
        <w:t>VALORACIÓN    Real Madrid 96 - 81 Fuenlabrada  15  3/4 (75%)  20    Real Madrid 111 - 87 Bayern de Múnich  13  3/5 (60%)  13    Guipuzkoa Basket 65 - 76 Real Madrid  18  4/7 (57%)  19    CSKA Moscú 85 - 71 Real Madrid  15  3/4 (75%)  18    Real Madrid 88 - 67 Unicaja  23  6/8 (75%)  28    Real Madrid 74 - 68 Maccabi  20  3/7 (42,7%)  18    CB Valladolid 83- 105 Real Madrid  20  4/6 (67%)  21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