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Rioja tiene la tercera tasa de paro más baja de España, 6 puntos menos que la media nacional</w:t>
      </w:r>
    </w:p>
    <w:p>
      <w:pPr>
        <w:pStyle w:val="Ttulo2"/>
        <w:rPr>
          <w:color w:val="355269"/>
        </w:rPr>
      </w:pPr>
      <w:r>
        <w:rPr>
          <w:color w:val="355269"/>
        </w:rPr>
        <w:t>Nuestra Comunidad es la tercera con mayor incremento de ocupación en 2013, con 122.500 ocupados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Rioja termina el 2013 con la tercera tasa de paro más baja de España, 6 puntos menos que la media nacional, según los datos de la Encuesta de Población Activa (EPA) que ha facilitado hoy, día 23, el Instituto Nacional de Estadística (INE).</w:t>
        <w:br/>
        <w:t/>
        <w:br/>
        <w:t>En concreto, la tasa de desempleo de La Rioja se situó en el cuarto trimestre de 2013 en el 20,05%, seis puntos por debajo de la registrada en el conjunto del país, que alcanzó el 26,03%. En cuanto al paro masculino, la tasa de La Rioja se sitúa en el último trimestre del pasado año en el 17,67%, frente al 25,31% de la media nacional; y la tasa de desempleo femenino en nuestra Comunidad está en el 22,77%, más de 4 puntos por debajo de la registrada en el conjunto de España.</w:t>
        <w:br/>
        <w:t/>
        <w:br/>
        <w:t>Del mismo modo, a pesar del aumento del paro en el último trimestre, La Rioja es la tercera Comunidad con mayor incremento de ocupación en 2013, en concreto un 0,87%, hasta alcanzar los 122.500 ocupados, 1.100 más que en el trimestre anterior.</w:t>
        <w:br/>
        <w:t/>
        <w:br/>
        <w:t>A su vez, somos la Comunidad Autónoma en la que más aumenta la población activa en el último año, un 2,53%, y la segunda que registró un mayor porcentaje de incremento en el último trimestre del año.</w:t>
        <w:br/>
        <w:t/>
        <w:br/>
        <w:t>En el conjunto del país, el número de parados descendió en 69.000 personas en 2013, el primer descenso anual del desempleo registrado por la EPA desde el inicio de la crisis.</w:t>
        <w:br/>
        <w:t/>
        <w:br/>
        <w:t>Los datos conocidos hoy nos obligan a seguir trabajando aún más para consolidar la recuperación económica, que todos los indicadores ponen en evidencia, y conseguir que se traduzca en creación de empleo, que continua siendo el objetivo prioritario de todas las políticas que impulsa el Partido Popular.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