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Cuevas: La reforma local no incidirá en La Rioja porque ya es un modelo de colaboración entre administraciones</w:t>
      </w:r>
    </w:p>
    <w:p>
      <w:pPr>
        <w:pStyle w:val="Ttulo2"/>
        <w:rPr>
          <w:color w:val="355269"/>
        </w:rPr>
      </w:pPr>
      <w:r>
        <w:rPr>
          <w:color w:val="355269"/>
        </w:rPr>
        <w:t/>
      </w:r>
    </w:p>
    <w:p>
      <w:pPr>
        <w:pStyle w:val="LOnormal"/>
        <w:rPr>
          <w:color w:val="355269"/>
        </w:rPr>
      </w:pPr>
      <w:r>
        <w:rPr>
          <w:color w:val="355269"/>
        </w:rPr>
      </w:r>
    </w:p>
    <w:p>
      <w:pPr>
        <w:pStyle w:val="LOnormal"/>
        <w:jc w:val="left"/>
        <w:rPr/>
      </w:pPr>
      <w:r>
        <w:rPr/>
        <w:t>Los dirigentes del PSOE mienten porque esta reforma ni elimina ayuntamientos, ni mancomunidades, ni servicios públicos, ni empleos públicos   </w:t>
        <w:br/>
        <w:t/>
        <w:br/>
        <w:t>El Secretario General del Partido Popular de La Rioja, Carlos Cuevas, ha asegurado que la nueva Ley de Reforma de la Administración Local impulsada por el Gobierno Central no incidirá en La Rioja porque nuestra Comunidad ya es un modelo de colaboración entre administraciones, entre la Comunidad Autónoma y las entidades locales. </w:t>
        <w:br/>
        <w:t/>
        <w:br/>
        <w:t>En este sentido, ha destacado que aquí lo importante es cómo se presta mejor el servicio, y ha apuntado como ejemplos los consorcios para la recogida de residuos sólidos o abastecimiento de agua de nuestra Comunidad, en los que el Gobierno de La Rioja aporta financiación sin ser de su competencia. </w:t>
        <w:br/>
        <w:t/>
        <w:br/>
        <w:t>Carlos Cuevas ha realizado estas declaraciones hoy, día 18, en una rueda de prensa en la que ha analizado la demandada y necesaria Ley de Reforma de la Administración Local aprobada ayer en el Senado, acompañado por alcaldes del Partido Popular de La Rioja en representación de los 127 alcaldes del Partido Popular de La Rioja que gobiernan al 95% de los riojanos, ha recordado. </w:t>
        <w:br/>
        <w:t/>
        <w:br/>
        <w:t>En este sentido, ha reiterado que en nuestra Comunidad esta reforma no va a tener prácticamente ninguna incidencia, por varias razones. En primer lugar, por mucho que lo repitan los dirigentes socialistas esta reforma no elimina ningún Ayuntamiento, ni uno; no elimina ninguna Mancomunidad, ni una; no elimina ningún servicio público a los vecinos, ni uno; y no elimina ni un solo empleo público, ni uno. Deberían dejar de mentir. </w:t>
        <w:br/>
        <w:t/>
        <w:br/>
        <w:t>Así, ha subrayado que los ayuntamientos mantienen básicamente todas sus competencias y las que pasarán, cuando se produzca, a otras administraciones, que no a empresas privadas, serán, por ejemplo, en materia de educación, sanidad o servicios sociales en la que los ayuntamientos tenían pocas competencias salvo las de pagar. </w:t>
        <w:br/>
        <w:t/>
        <w:br/>
        <w:t>Del mismo modo, ha destacado que la reforma garantiza el 100% de la financiación de los servicios públicos municipales. Los vecinos no van a tener ninguna merma en los servicios que reciben, sino que se irán mejorando. Una mejora en los servicios municipales que, en el ámbito nacional, llega como consecuencia de una definición del mapa competencial de las distintas administraciones y la mayor colaboración entre ellas. </w:t>
        <w:br/>
        <w:t/>
        <w:br/>
        <w:t>En este sentido, ha apuntado que los riojanos lo que van a notar fundamentalmente es que, fruto de una gestión más eficiente, verán liberados recursos y dinero para destinarlos a otras cuestiones más importantes, garantizando siempre la alta calidad de los servicios que prestan los ayuntamientos. </w:t>
        <w:br/>
        <w:t/>
        <w:br/>
        <w:t>Por otro lado, ha puesto el acento en una cuestión sobre la que prácticamente no ha habido debate, como es la limitación de salarios de alcaldes, concejales o personal eventual. No se hace porque aquí, en La Rioja, estamos a años luz de ese límite que se establece a nivel nacional. En la Comunidad Autónoma y en los ayuntamientos, fundamentalmente en los gobernados por el Partido Popular, franciscanos en la gestión. </w:t>
        <w:br/>
        <w:t/>
        <w:br/>
        <w:t>AGRADECIMIENTO A ALCALDES Y CONCEJALES DE LA RIOJA </w:t>
        <w:br/>
        <w:t/>
        <w:br/>
        <w:t>En este sentido, Carlos Cuevas ha trasladado, en nombre del Partido Popular, un agradecimiento expreso a todos los alcaldes y concejales de La Rioja porque en la mayoría de los casos siguen dedicándose a sus trabajos y sacan tiempo de donde casi no existe para prestar un servicio a sus vecinos y lo hacen por nada, sin ningún tipo de compensación económica y mucho menos retribución fija. </w:t>
        <w:br/>
        <w:t/>
        <w:br/>
        <w:t>A su vez, ha destacado que en 2014, fruto de una enmienda del Grupo Popular a los Presupuestos Regionales, se recuperará la denominada Orden de Subvenciones de Atenciones Protocolarias para que al menos, ya que la mayoría de los alcaldes y concejales no ganan dinero, al menos no les cueste dinero o les cueste lo menos posible. </w:t>
        <w:br/>
        <w:t/>
        <w:br/>
        <w:t>En relación a la actitud del PSOE en la tramitación de esta reforma y, en concreto, de los dirigentes del PSR-PSOE, ha subrayado que hacen de nuevo el ridículo. Así, sobre lo ocurrido ayer en la Asamblea de la Federación Riojana de Municipios, Carlos Cuevas ha señalado que ni en esto se pone de acuerdo y miente cuando dice que no asistieron para boicotear, porque el Alcalde de Herce y un Concejal de Hornos de Moncalvillo asistieron y sus principales representantes municipales, la Alcaldesa de Fuenmayor y el Alcalde de Aldeanueva de Ebro, se habían disculpado previamente.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