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Escobar: La competitividad y generación de empleo pasan por una economía digital y tecnológica</w:t>
      </w:r>
    </w:p>
    <w:p>
      <w:pPr>
        <w:pStyle w:val="Ttulo2"/>
        <w:rPr>
          <w:color w:val="355269"/>
        </w:rPr>
      </w:pPr>
      <w:r>
        <w:rPr>
          <w:color w:val="355269"/>
        </w:rPr>
        <w:t>Escobar subraya el carácter modélico e innovador del sector TIC riojano</w:t>
      </w:r>
    </w:p>
    <w:p>
      <w:pPr>
        <w:pStyle w:val="LOnormal"/>
        <w:rPr>
          <w:color w:val="355269"/>
        </w:rPr>
      </w:pPr>
      <w:r>
        <w:rPr>
          <w:color w:val="355269"/>
        </w:rPr>
      </w:r>
    </w:p>
    <w:p>
      <w:pPr>
        <w:pStyle w:val="LOnormal"/>
        <w:jc w:val="left"/>
        <w:rPr/>
      </w:pPr>
      <w:r>
        <w:rPr/>
        <w:t/>
        <w:br/>
        <w:t/>
        <w:br/>
        <w:t>El Diputado Nacional y Portavoz de Interior del Grupo Popular en el Congreso, Conrado Escobar, ha subrayado que la economía del presente y del futuro tiene el adjetivo digital. La competitividad y la generación de empleo pasan por apoyar una economía digital y tecnológica. Así, nos toca seguir pensando en TIC (Tecnologías de la Información y la Comunicación).</w:t>
        <w:br/>
        <w:t/>
        <w:br/>
        <w:t>Conrado Escobar ha realizado estas declaraciones hoy, día 13, con motivo del encuentro de trabajo que ha mantenido, junto al Secretario General del Partido Popular de La Rioja, Carlos Cuevas, con el Presidente de la Asociación de Empresas Riojanas de Tecnologías de la Información y la Comunicación (AERTIC), José Luis Pancorbo, y varios miembros de su directiva para analizar el Proyecto de Ley General de Telecomunicaciones.</w:t>
        <w:br/>
        <w:t/>
        <w:br/>
        <w:t>Un Proyecto de Ley, impulsado por el Gobierno Central del Partido Popular, que tiene como objetivos propiciar la implantación de redes de gran capacidad en toda España, tanto para las PYMEs y el sector económico como para los ciudadanos; así como por mejorar los servicios a todos los niveles, ha explicado el Diputado Nacional del Partido Popular de La Rioja.</w:t>
        <w:br/>
        <w:t/>
        <w:br/>
        <w:t>Para lograr esos objetivos, necesitamos una Ley que despeje barreras administrativas, que propicie la máxima colaboración público-privada y facilite que el sector TIC desarrolle todo su potencial en España. No puede quedarse nadie fuera de este nuevo escenario digital, ha asegurado.</w:t>
        <w:br/>
        <w:t/>
        <w:br/>
        <w:t>Conrado Escobar ha resaltado que este Proyecto de Ley se encuentra en tramitación en el Congreso, en su fase de enmiendas, con lo que el momento es el adecuado para recibir aportaciones del sector que lo mejoren. En esta línea, ha recordado que fruto de la reunión mantenida recientemente con AERTIC para analizar la Agenda Digital, que constituye un importante proyecto para el desarrollo TIC en España y en La Rioja, determinadas aportaciones riojanas se incorporaron en la Agenda Digital Española, como por ejemplo el protagonismo del sector PYME TIC en el desarrollo TIC español.</w:t>
        <w:br/>
        <w:t/>
        <w:br/>
        <w:t>Del mismo modo, ha calificado de modélico al sector TIC de nuestra Comunidad y ha elogiado su capacidad innovadora y empresarial. A su vez, ha subrayado que tanto el Gobierno de La Rioja como el Ayuntamiento de Logroño han tomado buena nota de que el futuro es TIC, el presente es digital y que hay que hacer todo lo posible para que llegue a todos los rincones de La Rioja.</w:t>
        <w:br/>
        <w:t/>
        <w:br/>
        <w:t>Por su parte, el Presidente de AERTIC, José Luis Pancorbo, ha agradecido la oportunidad de conocer de primera mano los pormenores de este Proyecto de Ley de Telecomunicaciones. Una futura Ley que no anticipa los cambios, porque va por detrás de los avances, pero que sí regula lo que ya hay. En este sentido ha destacado el carácter crítico, de manera positiva del sector, por eso venimos con ideas que proponer que muchas de ellas seguro que se comparten y que se incorporan en los cambios regulatorios, como ya ha ocurrido anteriormente.</w:t>
        <w:br/>
        <w:t/>
        <w:br/>
        <w:t>Del mismo modo, ha subrayado que las inquietudes de un sector que es muy vivo, dinámico y cambiante pasan porque como consecuencias de estos cambios normativos haya una mayor adaptación a un entorno cambiante en materia de acceso a internet y datos, tanto de ciudadanos como de empresas.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