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ministro Soria se reúne con empresarios y con el secretario de Estado de Energía en México </w:t>
      </w:r>
    </w:p>
    <w:p>
      <w:pPr>
        <w:pStyle w:val="Ttulo2"/>
        <w:rPr>
          <w:color w:val="355269"/>
        </w:rPr>
      </w:pPr>
      <w:r>
        <w:rPr>
          <w:color w:val="355269"/>
        </w:rPr>
        <w:t>En primer lugar, el ministro Soria se reunió con inversores y empresarios españoles de los sectores industrial, energético, de telecomunicaciones y de infraestructuras en México. El ministro explicó a los empresarios la política de reformas emprendida por el Gobierno y las primeras señales positivas en la economía, entre las que destaca el sector exterior.</w:t>
      </w:r>
    </w:p>
    <w:p>
      <w:pPr>
        <w:pStyle w:val="LOnormal"/>
        <w:rPr>
          <w:color w:val="355269"/>
        </w:rPr>
      </w:pPr>
      <w:r>
        <w:rPr>
          <w:color w:val="355269"/>
        </w:rPr>
      </w:r>
    </w:p>
    <w:p>
      <w:pPr>
        <w:pStyle w:val="LOnormal"/>
        <w:jc w:val="left"/>
        <w:rPr/>
      </w:pPr>
      <w:r>
        <w:rPr/>
        <w:t/>
        <w:br/>
        <w:t/>
        <w:br/>
        <w:t>A continuación, el ministro Soria se reunió con el secretario de Estado de Energía mexicano y con el director general de PEMEX en la sede de la Secretaría de Energía en México DF. Durante la reunión, teniendo en cuenta que PEMEX es un socio importante en el accionariado de Repsol, abordaron la situación de la compañía española e YPF.</w:t>
        <w:br/>
        <w:t/>
        <w:br/>
        <w:t>Soria también se interesó por la licitación de la construcción de dos floteles a astilleros gallegos por parte de PEMEX Internacional PMI, en línea con los acuerdos ya firmados entre la Xunta de Galicia y PMI, cuyo director general, José Manuel Carrera, también asistió a la reunión. Sobre esta licitación, PEMEX reiteró los compromisos alcanzados a lo largo de los últimos meses.</w:t>
        <w:br/>
        <w:t/>
        <w:br/>
        <w:t>Finalmente, el ministro Soria explicó la reforma energética realizada en España dentro de la que, para equilibrar el sistema y poner fin al déficit de tarifa, se han sustituido las primas a las energías renovables por incentivos a la inversión, entre otras medidas.</w:t>
        <w:br/>
        <w:t/>
        <w:br/>
        <w:t>El ministro Soria viajará ahora a Santa Bárbara, EEUU, donde participará en el XVIII Foro España-EEUU.</w:t>
        <w:br/>
        <w:t/>
        <w:br/>
        <w:t>España tiene una importante presencia en la economía mexicana. El país fue el primer destino de exportación española en Latinoamérica en 2012, con 3.272,4 millones de euros, y también nuestro primer suministrador, con 5.781,1 millones de euros de productos mexicanos importados.</w:t>
        <w:br/>
        <w:t/>
        <w:br/>
        <w:t>España es además el tercer inversor extranjero en México, según datos de la Dirección General de Comercio e Inversiones, con 42.135 millones de dólares. La inversión española es capital en múltiples sectores como el financiero, donde las compañías españolas tienen un peso del 40% o el energético, donde son responsables de un 20% de la generación eléctrica y de la mitad de la energía eólica. En materia de turismo, más de un 60% de la oferta hotelera de la Rivera Maya, una de las zonas más turísticas, pertenece hoteleros españoles. Además, muchas de las principales obras de infraestructura en carreteras, aguas y energía están siendo realizadas por empresas españolas.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