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Acuerdos para operar a largo plazo el reactor belga de  Tihange-1 </w:t>
      </w:r>
    </w:p>
    <w:p>
      <w:pPr>
        <w:pStyle w:val="Ttulo2"/>
        <w:rPr>
          <w:color w:val="355269"/>
        </w:rPr>
      </w:pPr>
      <w:r>
        <w:rPr>
          <w:color w:val="355269"/>
        </w:rPr>
        <w:t>Electrabel y EDF han llegado a un acuerdo con el ministro de energía belga, Melchior Wathelet, para establecer las condiciones de operación a largo plazo de uno de los tres reactores de Tihange.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Según el acuerdo, los co-titulares Electrabel y EDF recibirán un precio fijo (41,8 euros) por MWh eléctrico producido en Tihange-1 entre 2015 y 2025. Esta negociación, según informa la agencia de noticias nucleares NUCNET, tiene en consideración el coste de producción, una cuota por las inversiones realizadas en modernización y mejoras y lo que se considera un margen de beneficio razonable.</w:t>
        <w:br/>
        <w:t/>
        <w:br/>
        <w:t>El acuerdo también establece que en el caso de un precio de marcado más alto que el precio fijo, Electrabel y EDF recibirán el 30% de la diferencia y el 70% restante irá al estado belga.</w:t>
        <w:br/>
        <w:t/>
        <w:br/>
        <w:t>Bélgica tiene siete reactores nucleares que en 2012 produjeron, según datos del Organismo Internacional de Energía Atómica, el 51,02% de la electricidad.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