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RedEmprendia participa en unas jornadas para impulsar la empleabilidad de los jóvenes gallegos</w:t>
      </w:r>
    </w:p>
    <w:p>
      <w:pPr>
        <w:pStyle w:val="Ttulo2"/>
        <w:rPr>
          <w:color w:val="355269"/>
        </w:rPr>
      </w:pPr>
      <w:r>
        <w:rPr>
          <w:color w:val="355269"/>
        </w:rPr>
        <w:t>Este jueves 26 de septiembre comienzan en Santiago de Compostela las Jornadas La creatividad para la empleabilidad, organizadas por la Dirección Xeral de Xuventude de la Xunta de Galicia para fomentar el espíritu emprendedor entre los jóvenes, promover la creatividad enfocada al autoempleo y favorecer la empleabilidad de los jóvenes estudiantes universitarios y de formación profesional. </w:t>
      </w:r>
    </w:p>
    <w:p>
      <w:pPr>
        <w:pStyle w:val="LOnormal"/>
        <w:rPr>
          <w:color w:val="355269"/>
        </w:rPr>
      </w:pPr>
      <w:r>
        <w:rPr>
          <w:color w:val="355269"/>
        </w:rPr>
      </w:r>
    </w:p>
    <w:p>
      <w:pPr>
        <w:pStyle w:val="LOnormal"/>
        <w:jc w:val="left"/>
        <w:rPr/>
      </w:pPr>
      <w:r>
        <w:rPr/>
        <w:t/>
        <w:br/>
        <w:t/>
        <w:br/>
        <w:t>Durante tres días los asistentes podrán mejorar sus habilidades y competencias en temas como la innovación, el emprendimiento o el trabajo en equipo. En esta primera jornada, RedEmprendia impartirá un taller práctico sobre creatividad en la que se trasladará a los asistentes su experiencia en la generación de propuestas de valor hacia un mercado cada vez más cambiante. Los participantes tendrán la oportunidad de trabajar en grupos multidisciplinares y trasladar a su realidad lo aprendido en la sesión.</w:t>
        <w:br/>
        <w:t/>
        <w:br/>
        <w:t>El mismo día se presentará también el programa Erasmus para Emprendedores de la Unión Europea. La coordinadora del programa Erasmus for Young Entrepreneurs, Rosa Sánchez, de Uninova (Universidade de Santiago de Compostela) será la encargada de dar a conocer a los asistentes los requisitos y beneficios de esta iniciativa.</w:t>
        <w:br/>
        <w:t/>
        <w:br/>
        <w:t>Las actividades programadas incluyenconferencias y mesas redondas que abordarán temas como el emprendimiento, la innovación, la creatividad o el fracaso y diversos talleres sobre creación de empresa, técnicas de trabajo en equipo o imagen de marca.</w:t>
        <w:br/>
        <w:t/>
        <w:br/>
        <w:t>Las jornadas La creatividad para la empleabilidad se enmarcan en el proyecto europeo Juventud en Acción, programa que buscadesarrollar y apoyar la cooperación en el ámbito de la juventud en la Unión Europea. Está dirigido a fomentar la participación de los y las jóvenes en la vida pública, así como su espíritu de iniciativa, de empresa y de creatividad.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