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ministro de Asuntos Exteriores y Cooperación firma protocolo de colaboración con la junta de comunidades de Castilla La-Mancha</w:t>
      </w:r>
    </w:p>
    <w:p>
      <w:pPr>
        <w:pStyle w:val="Ttulo2"/>
        <w:rPr>
          <w:color w:val="355269"/>
        </w:rPr>
      </w:pPr>
      <w:r>
        <w:rPr>
          <w:color w:val="355269"/>
        </w:rPr>
        <w:t/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Con la firma de este Protocolo General de Colaboración, la Junta de Comunidades de Castilla la-Mancha prevé la instalación de una Oficina del Gobierno de Castilla La-Mancha en los locales de la Representación Permanente de España ante la Unión Europea, en Bruselas. </w:t>
        <w:br/>
        <w:t/>
        <w:br/>
        <w:t>Para una efectiva aplicación del principio de unidad de acción en el exterior, el ministerio de Asuntos Exteriores y Cooperación desea impulsar una estrecha cooperación con las Comunidades Autónomas, para que puedan desempeñar eficazmente la proyección exterior de sus competencias en el marco de la mutua lealtad institucional. </w:t>
        <w:br/>
        <w:t/>
        <w:br/>
        <w:t>El ministro García-Margallo, para lograr este objetivo, ofreció a principios del año 2012, incorporar a las cancillerías de las Misiones Diplomáticas las oficinas en el exterior de las Comunidades Autónomas que lo deseen para prestarles asistencia directa en la promoción de sus intereses y lograr una mayor coordinación de funciones, obteniendo una mayor eficacia en la utilización de los recursos disponibles. </w:t>
        <w:br/>
        <w:t/>
        <w:br/>
        <w:t>Para materializar esa propuesta, el ministerio de Asuntos Exteriores y Cooperación ha impulsado la suscripción de protocolos generales de colaboración entre el ministerio y las administraciones de las Comunidades Autónomas en los que se acuerda la integración de las oficinas de las Comunidades Autónomas en las misiones diplomáticas españolas. </w:t>
        <w:br/>
        <w:t/>
        <w:br/>
        <w:t>En esa dirección de mejora de la eficacia y eficiencia de la proyección exterior española, nueve Comunidades Autónomas ya han firmado Protocolos Generales de Colaboración con el ministerio de Asuntos Exteriores y Cooperación, a las que se añade a partir de hoy Extremadura: La Rioja (6 de marzo), Comunidad Valenciana (3 de abril), Castilla León (12 de junio), Galicia (30 de julio), Asturias (28 noviembre), Navarra (18 diciembre), en 2012, Canarias (10 abril) y Extremadura (10 julio), en 2013. </w:t>
        <w:br/>
        <w:t/>
        <w:br/>
        <w:t>Asimismo, existe la posibilidad de integración de las Representaciones Comerciales en el exterior de las Comunidades Autónomas en la red de Oficinas Económicas y Comerciales del ministerio de Economía y Competitividad. Por el momento, se han firmado diez protocolos de colaboración con Comunidad Valenciana (10 abril), Galicia (30 abril), Castilla la Mancha (5 junio), Castilla y León (10 julio), Aragón (26 julio), Murcia (19 septiembre), Cantabria (5 octubre) y Canarias (10 diciembre), en 2012, y Madrid (11 febrero) y Andalucía (14 febrero), en 2013.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 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2013-09-17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