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Alcalde de Lorca visita las obras de la muralla medieval de la ciudad</w:t>
      </w:r>
    </w:p>
    <w:p>
      <w:pPr>
        <w:pStyle w:val="Ttulo2"/>
        <w:rPr>
          <w:color w:val="355269"/>
        </w:rPr>
      </w:pPr>
      <w:r>
        <w:rPr>
          <w:color w:val="355269"/>
        </w:rPr>
        <w:t>El proyecto, promovido por el Ayuntamiento, es parte de la iniciativa Urbana Comunitaria para los Barrios Altos de Lorca.
El proyecto, perteneciente a la Iniciativa Urbana Comunitaria para los Barrios Altos de Lorca, está cofinanciado por el Fondo Europeo de Desarrollo Regional (FEDER)
El proyecto ha sido elaborado por los arquitectos Francisco José Fernández Guirao. Jerónimo Granados González e Isabel María Hernández Sánchez</w:t>
      </w:r>
    </w:p>
    <w:p>
      <w:pPr>
        <w:pStyle w:val="LOnormal"/>
        <w:rPr>
          <w:color w:val="355269"/>
        </w:rPr>
      </w:pPr>
      <w:r>
        <w:rPr>
          <w:color w:val="355269"/>
        </w:rPr>
      </w:r>
    </w:p>
    <w:p>
      <w:pPr>
        <w:pStyle w:val="LOnormal"/>
        <w:jc w:val="left"/>
        <w:rPr/>
      </w:pPr>
      <w:r>
        <w:rPr/>
        <w:t>Lorca (Murcia), septiembre 2013.-El alcalde de Lorca,Francisco Jódar, ha visitado las obras de restauración y puesta en valor del tramo de la Muralla Medieval. Dicho tramo, de 190 metros lineales, se encuentra a los pies del barrio de San Juan, en el extremo norte de la ciudad.</w:t>
        <w:br/>
        <w:t/>
        <w:br/>
        <w:t>El proyecto, promovido por el Ayuntamiento de Lorca, es parte de laIniciativa Urbana Comunitaria para los Barrios Altos de Lorcay está cofinanciado por elFondo Europeo de Desarrollo Regional(FEDER).Las obras que suponen una inversión de más de 1 millón de euros, incluyen la creación de un espacio multifunción en el que albergará un Centro de Interpretación.</w:t>
        <w:br/>
        <w:t/>
        <w:br/>
        <w:t>El alcalde ha explicado que cuando los turistas entren al casco antiguo por el puente del Barrio de San Cristóbal lo primero que van a ver es este entorno recuperado, con zonas ajardinadas.</w:t>
        <w:br/>
        <w:t/>
        <w:br/>
        <w:t>El objetivo de la actuación es contribuir a mejorar el entorno urbano de la ciudad y su puesta en valor como legado histórico para su aprovechamiento social y turístico.</w:t>
        <w:br/>
        <w:t/>
        <w:br/>
        <w:t>Editec (www.editec.com)nace como un grupo de empresas especializado en infraestructuras, tecnología y gestión eficaz de los recursos naturales. En la actualidad cuenta con 5 divisiones: Editec Obras y Proyectos, Editec Servicios y Concesiones, Editec Medioambiente, Editec Energía y Plató (orientada a la rehabilitación integral y reforma integral de edificios).Asimismo cabe destacar su expansión internacional con la entrada en Chile, Polonia y Brasil dónde ya está desarrollando distintos proyectos e infraestructuras. La arquitectura sostenible y el respeto por el medio ambiente están siendo el eje diferencial de los proyectos que ejecuta. En el ámbito de la construcción ha desarrollado actuaciones tanto de edificación residencial y rehabilitación como infraestructuras de obra civil.Entre los últimos proyectos cabe destacar el Edificio Tecnológico Madrid-Sur en Leganés, la participación en el nuevo proyecto de ciudad corporativa del BBVA, la reforma del Pabellón Oncológico del Hospital Universitario de Fuenlabrada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28935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