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mal tiempo hace crecer un 20% la demanda de carpas de bodas</w:t></w:r></w:p><w:p><w:pPr><w:pStyle w:val="Ttulo2"/><w:rPr><w:color w:val="355269"/></w:rPr></w:pPr><w:r><w:rPr><w:color w:val="355269"/></w:rPr><w:t> Actuality Carpas, firma catalana especializada en carpas y mobiliario de exterior para bodas y eventos, destaca un aumento de la demanda cercano al 20% .

 Una primavera fresca y lluviosa hizo subir las alarmas a la hora de contratar mobiliario de exterior, especialmente, aquel diseñado para el cobijo.

 El mes de junio ha sido el más frío desde 1992 según el Servicio Meteorológico de Cataluña.</w:t></w:r></w:p><w:p><w:pPr><w:pStyle w:val="LOnormal"/><w:rPr><w:color w:val="355269"/></w:rPr></w:pPr><w:r><w:rPr><w:color w:val="355269"/></w:rPr></w:r></w:p><w:p><w:pPr><w:pStyle w:val="LOnormal"/><w:jc w:val="left"/><w:rPr></w:rPr></w:pPr><w:r><w:rPr></w:rPr><w:t></w:t><w:br/><w:t></w:t><w:br/><w:t>Barcelona, 06 de septiembre 2013 . - El mercado de las carpas para bodas y eventos ha crecido un 20% durante la primavera y un verano especialmente frescos y lluviosos Así lo destacan desde Actualiy Carpas (www.actualitycarpas.es), empresa catalana de referencia en el sector que ha visto incrementar las peticiones de carpas para eventos en el exterior- especialmente bodas - a fin de huir de lo más temido por los novios: una fiesta pasada por agua.</w:t><w:br/><w:t></w:t><w:br/><w:t>Cada año en Cataluña se casan alrededor de 25.000 personas, según el Instituto de Estadística de Cataluña ( IDESCAT ). La primavera y el verano siguen siendo las estaciones del año preferidas para los futuros novios, en un sector con una estacionalidad muy elevada . Este año, sin embargo, el mes de junio ha sido el más frío desde 1992 según el Servicio Meteorológico de Cataluña. Para muchos, estas inclemencias del tiempo han sido una mala noticia pero por el sector de las carpas el mal tiempo ha supuesto un incremento de los alquileres.</w:t><w:br/><w:t></w:t><w:br/><w:t>De hecho, la compañía ha usado su bagaje de más de 20 años en el sector para desarrollar un exclusivo sistema de tensado que garantiza la máxima resistencia incluso en condiciones extremas, como fuertes ráfagas de viento o tormentas .</w:t><w:br/><w:t></w:t><w:br/><w:t>El nuevo sistema se ha aplicado ya en un prototipo diseñado y fabricado en Vic, que cumple los estándares más exigentes ante adversidades meteorológicas. Con esta innovación , Actuality Carpas constata su firme apuesta por un producto de calidad, que garantice el resultado deseado por los clientes sin sorpresas de última hora . Nuestros clientes quieren por encima de todo que su evento sea perfecto, y nosotros nos hemos posicionado como una empresa comprometida con este objetivo, explica Francisco Conejo, director y fundador de la firma viguetana .</w:t><w:br/><w:t></w:t><w:br/><w:t>El sistema ya ha superado los tests de calidad internos y Actuality Carpas ha comenzado a aplicarlo a sus carpas con un éxito total . Ahora, la empresa de Vic valora la posibilidad de abrir mercado en Estados Unidos y Arabia Saudí.</w:t><w:br/><w:t></w:t><w:br/><w:t>Diseño exclusivo con &39; Denominación de Origen &39; Vic</w:t><w:br/><w:t></w:t><w:br/><w:t>Desde el inicio de su actividad profesional , el equipo de Actuality Carpas ha instalado más de 2.000 carpas en diferentes ciudades de Cataluña y España. Durante todos estos años, la firma ha desarrollado una extensa gama de productos y modelos propios, con colores exclusivos que sólo comercializa Actuality Carpas.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