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Casas de Indianos. Un pedazo de la historia asturiana</w:t>
      </w:r>
    </w:p>
    <w:p>
      <w:pPr>
        <w:pStyle w:val="Ttulo2"/>
        <w:rPr>
          <w:color w:val="355269"/>
        </w:rPr>
      </w:pPr>
      <w:r>
        <w:rPr>
          <w:color w:val="355269"/>
        </w:rPr>
        <w:t>A pesar de no ser un episodio especialmente conocido de la historia de España, resulta imposible entender la evolución histórica del norte peninsular en el s. XIX sin el fenómeno indiano. No en vano, los indianos extendieron su influencia hasta los ámbitos del urbanismo (con casas señoriales de difícil clasificación), la cultura y la política.</w:t>
      </w:r>
    </w:p>
    <w:p>
      <w:pPr>
        <w:pStyle w:val="LOnormal"/>
        <w:rPr>
          <w:color w:val="355269"/>
        </w:rPr>
      </w:pPr>
      <w:r>
        <w:rPr>
          <w:color w:val="355269"/>
        </w:rPr>
      </w:r>
    </w:p>
    <w:p>
      <w:pPr>
        <w:pStyle w:val="LOnormal"/>
        <w:jc w:val="left"/>
        <w:rPr/>
      </w:pPr>
      <w:r>
        <w:rPr/>
        <w:t>El origen de los indianos es casi tan antiguo como el del descubrimiento del Nuevo Mundo. Las expediciones hasta América organizadas por la Casa de Contratación de Sevilla permitieron a muchos españoles probar fortuna en el lejano continente. Ni qué decir tiene que la gran mayoría de los expedicionarios cosechó muy escaso éxito. No obstante, comenzó a configurarse una pequeña élite que lograba enriquecerse y regresaba a España a vivir de tan pingües rentas. El fenómeno pronto comenzaría a encontrar eco en la literatura española, con autores de la talla de Francisco de Quevedo hablando de los indianos.</w:t>
        <w:br/>
        <w:t/>
        <w:br/>
        <w:t>Con todo, la imagen de este nuevo colectivo variaba notablemente según el narrador. Para algunos escritores se trataba de un grupo de gente miserable que se había enriquecido mediante prácticas de dudosa moralidad (esclavitud, explotación, contrabando...). Para otros en cambio los indianos eran valientes que habían arriesgado sus vidas cruzando el Atlántico y habían triunfado por su perseverancia. Independientemente de qué valoración resulte más apropiada, los indianos establecieron sus propios linajes en el norte de España (también en Canarias) y apostaron por un peculiar estilo constructivo que recordaba la exuberancia barroca. A finales del s. XIX, numerosos descendientes de los indianos se convirtieron en caciques en el contexto de la Restauración.</w:t>
        <w:br/>
        <w:t/>
        <w:br/>
        <w:t>La presente casa señorial en venta está ubicada en el concejo asturiano de Navia, debiendo su nombre al arroyo homónimo que pasa cerca de la finca. Su construcción fue bastante tardía (1930) pero desde luego presenta todos los rasgos característicos de una mansión indiana. Se trata ciertamente de una propiedad única tanto por su emplazamiento como por sus prestaciones interiores. Los siete dormitorios repartidos entre la segunda y tercera planta, así como los cuatro salones de la planta baja, abren la posibilidad de utilizar este palacete como hotel con encanto.</w:t>
        <w:br/>
        <w:t/>
        <w:br/>
        <w:t>Acerca de Lançois Doval</w:t>
        <w:br/>
        <w:t/>
        <w:br/>
        <w:t>Lançois Doval es una empresa especializada en la venta de inmuebles y patrimonios de prestigio. Ofrecemos servicios integrales de comunicación adaptados a las características que precisa la venta o alquiler de activos como fincas, chalets, hoteles, casas rurales, edificios históricos, inmuebles singulares, empresas y negocios.</w:t>
        <w:br/>
        <w:t/>
        <w:br/>
        <w:t>Más información en www.lancoisdoval.es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