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Made in China cada vez más Responsable</w:t>
      </w:r>
    </w:p>
    <w:p>
      <w:pPr>
        <w:pStyle w:val="Ttulo2"/>
        <w:rPr>
          <w:color w:val="355269"/>
        </w:rPr>
      </w:pPr>
      <w:r>
        <w:rPr>
          <w:color w:val="355269"/>
        </w:rPr>
        <w:t>Las Auditorías Sociales han aumentado un 56% respecto al año pasado, como consecuencia de los dos incendios ocurridos en fábricas textiles de Bangladesh</w:t>
      </w:r>
    </w:p>
    <w:p>
      <w:pPr>
        <w:pStyle w:val="LOnormal"/>
        <w:rPr>
          <w:color w:val="355269"/>
        </w:rPr>
      </w:pPr>
      <w:r>
        <w:rPr>
          <w:color w:val="355269"/>
        </w:rPr>
      </w:r>
    </w:p>
    <w:p>
      <w:pPr>
        <w:pStyle w:val="LOnormal"/>
        <w:jc w:val="left"/>
        <w:rPr/>
      </w:pPr>
      <w:r>
        <w:rPr/>
        <w:t>Madrid, 28 de agosto de 2013. AsiaInspection (www.asiainspection.es), empresa líder especializada en el Control de Calidad de productos importados desde Asia y África, ha presentado el Barómetro Q2 correspondiente al segundo trimestre de 2013, que revela un incremento de un 56% de los pedidos de Auditorías Sociales respecto al mismo periodo del año pasado, sobre todo en auditorías de seguridad contra incendios. Concretamente, aumentaron un 64% en Bangladesh, seguida de cerca por China (41%) e India (53%).</w:t>
        <w:br/>
        <w:t/>
        <w:br/>
        <w:t>Alex Makow, Director de AsiaInspection para Europa, comenta que después de los terribles sucesos acontecidos en las fábricas textiles de Bangladesh, que han costado la vida a cientos de trabajadores, tanto las grandes marcas como los compradores occidentales han reaccionado y muestran una actitud más estricta en lo que se refiere al cumplimiento de las normas éticas y la responsabilidad social de las empresas.</w:t>
        <w:br/>
        <w:t/>
        <w:br/>
        <w:t>En este sentido, una encuesta reciente muestra que el 70% de los consumidores estaría dispuesto a pagar más por sus prendas de vestir, si esto asegurase que los trabajadores recibirían un salario justo y gozarían de unas buenas condiciones laborales. Además, según el Barómetro Q2, ha aumentado también el interés de los compradores en todo el mundo por conocer el verdadero canal de fabricación de los productos que, en ocasiones, desemboca en la subcontratación de fábricas sin licencia.</w:t>
        <w:br/>
        <w:t/>
        <w:br/>
        <w:t>Por otro lado, los importadores solicitan cada vez con más frecuencia estándares que les aseguren no solo la calidad del producto, sino las buenas prácticas a la hora de fabricarlo, como es el caso de la certificación SA 8000 y SMETA, que anima a las organizaciones a desarrollar, mantener y aplicar prácticas socialmente aceptables en el lugar de trabajo.</w:t>
        <w:br/>
        <w:t/>
        <w:br/>
        <w:t>En cuanto a las Inspecciones de Productos, China sigue siendo el país asiático que experimenta un mayor crecimiento (un 15% frente al año pasado) y continúa siendo el líder en fabricación y exportación de bienes. También han aumentado los controles en otras regiones asiáticas, como Vietnam (38%), India (35%) y Bangladesh (44%).</w:t>
        <w:br/>
        <w:t/>
        <w:br/>
        <w:t>Finalmente, y a pesar de los escándalos alimentarios que se han producido en China, como los altos niveles de cadmio encontrados en el arroz, carne de rata que se hizo pasar por cordero o huevos en conserva que contenían aditivos tóxicos, China sigue siendo una fuente cada vez mayor de alimentos para la exportación. Con este continuo incremento de las importaciones de productos alimenticios, está aumentando igualmente el número de controles que realizamos desde nuestra subdivisión AsiaFoodInspection (www.asiafoodinspection.com), especializada en este tipo de productos. De hecho, han crecido un 72% en comparación con el mismo trimestre de 2012, y un 27% las auditorías de Higiene de los Alimentos, finaliza Alex Makow, Director de AsiaInspection para Europa.</w:t>
        <w:br/>
        <w:t/>
        <w:br/>
        <w:t>Sin duda, unos datos que reflejan una actitud cada vez más positiva hacia la Responsabilidad Social de las organizaciones y de la sociedad en general.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