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día 2 de septiembre finaliza el plazo de inscripción para el sOpA13: I Congreso Internacional sobre Educación y Socialización del Patrimonio en el Medio Rural.</w:t>
      </w:r>
    </w:p>
    <w:p>
      <w:pPr>
        <w:pStyle w:val="Ttulo2"/>
        <w:rPr>
          <w:color w:val="355269"/>
        </w:rPr>
      </w:pPr>
      <w:r>
        <w:rPr>
          <w:color w:val="355269"/>
        </w:rPr>
        <w:t>Casi 100 propuestas llegadas de toda España y de varios países del mundo participarán en este novedoso Congreso que se celebrará en Malpartida de Cáceres entre los días 18 y 21 de septiembre.</w:t>
      </w:r>
    </w:p>
    <w:p>
      <w:pPr>
        <w:pStyle w:val="LOnormal"/>
        <w:rPr>
          <w:color w:val="355269"/>
        </w:rPr>
      </w:pPr>
      <w:r>
        <w:rPr>
          <w:color w:val="355269"/>
        </w:rPr>
      </w:r>
    </w:p>
    <w:p>
      <w:pPr>
        <w:pStyle w:val="LOnormal"/>
        <w:jc w:val="left"/>
        <w:rPr/>
      </w:pPr>
      <w:r>
        <w:rPr/>
        <w:t>Creemos que, tanto desde nuestro entorno como gestores y educadores, la principal estrategia para crear valores comunes en relación al patrimonio cultural en el medio rural, tiene que consistir en propiciar el desarrollo económico de los pueblos como mecanismo para construir un sentimiento de apreciación hacia los bienes culturales. Por ello, nos resulta una idea muy sugerente el poder generar un proceso creativo abierto a la participación ciudadana, inmerso en la búsqueda de contar una historia propia, abrir la posibilidad de que las gentes de los pueblos y ciudades sean las protagonistas de su propia obra, de la construcción de su propia identidad.</w:t>
        <w:br/>
        <w:t/>
        <w:br/>
        <w:t>Este I Congreso Internacional de Educación y Socialización del Patrimonio está destinado, por tanto, a la participación de aquellas personas que pertenecen a sectores que de algún modo, poseen o tienen acceso a las herramientas necesarias para liderar estos procesos de acceso público a la gestión de los recursos patrimoniales, o bien tienen la inquietud de desarrollarlos en su municipio. Por ello, invitamos a las personas relacionadas con la gestión cultural, el desarrollo rural, la museología, la rehabilitación, el turismo cultural, las nuevas tecnologías aplicadas al patrimonio o la difusión y puesta en valor de los recursos patrimoniales en el medio rural, a asistir a este congreso. Del mismo modo, también invitamos a aquellos miembros del ámbito universitario (estudiantes, profesores, equipos de investigación) o social (movimientos ciudadanos, asociaciones) que tengan interés en nuevas formas de gestión de los recursos patrimoniales y culturales.</w:t>
        <w:br/>
        <w:t/>
        <w:br/>
        <w:t>Este congreso es una de las acciones desarrolladas dentro del proyecto Cinetínere: Cine Itinerante por la Recuperación social del Patrimonio en el Medio Rural. Este proyecto está financiado por las Ayudas a Corporaciones Locales para actividades culturales que fomenten la comunicación cultural, correspondientes al año 2012, convocadas por la Secretaría de Cultura del Ministerio de Educación, Cultura y Deporte del Gobierno de España.</w:t>
        <w:br/>
        <w:t/>
        <w:br/>
        <w:t>IMPORTANTE:</w:t>
        <w:br/>
        <w:t/>
        <w:br/>
        <w:t>Inscripciones (solo quedan 50 plazas): Plazo hasta el día 2 de septiembre.</w:t>
        <w:br/>
        <w:t/>
        <w:br/>
        <w:t>http://sopa13.blogspot.com.es/p/inscriociones.html</w:t>
        <w:br/>
        <w:t/>
        <w:br/>
        <w:t>Enviar el justificante de pago por mail a la siguiente dirección: sopa13secretaria@gmail.com</w:t>
        <w:br/>
        <w:t/>
        <w:br/>
        <w:t>Los alumnos de la Universidad de Extremadura recibirán un crédito ECTS por la asistencia al Congreso.</w:t>
        <w:br/>
        <w:t/>
        <w:br/>
        <w:t>Para más información pueden escribir al siguiente mail: sopa13congreso@gmail.com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Malpartida de Cáceres (Cáceres)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