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cucarachas, campeonas de las plagas en Asturias</w:t>
      </w:r>
    </w:p>
    <w:p>
      <w:pPr>
        <w:pStyle w:val="Ttulo2"/>
        <w:rPr>
          <w:color w:val="355269"/>
        </w:rPr>
      </w:pPr>
      <w:r>
        <w:rPr>
          <w:color w:val="355269"/>
        </w:rPr>
        <w:t>Asturias es una de las comunidades españolas donde menos llamadas por problemas de plagas tuvieron lugar el pasado año
Las cucarachas concentran dos de cada diez avisos registrados en la comunidad durante 2012</w:t>
      </w:r>
    </w:p>
    <w:p>
      <w:pPr>
        <w:pStyle w:val="LOnormal"/>
        <w:rPr>
          <w:color w:val="355269"/>
        </w:rPr>
      </w:pPr>
      <w:r>
        <w:rPr>
          <w:color w:val="355269"/>
        </w:rPr>
      </w:r>
    </w:p>
    <w:p>
      <w:pPr>
        <w:pStyle w:val="LOnormal"/>
        <w:jc w:val="left"/>
        <w:rPr/>
      </w:pPr>
      <w:r>
        <w:rPr/>
        <w:t>Madrid, julio de 2013. Dos de cada diez plagas registradas en Asturias son de cucarachas (18,5%). Así lo ha reflejado Rentokil Initial en su Observatorio Anual de Plagas, un estudio estadístico realizado a partir de los datos sobre incidencias y servicios más comunes atendidos en 2012. Sin embargo, la región asturiana es una de las comunidades españolas que menos avisos por problemas de plagas registró el año pasado. El segundo puesto de la lista lo ocupan los roedores (15,9%), seguidos por los insectos de la madera (10,1%). A la cola del ranking se encuentran las plagas de picudo y mosquitos, con ninguna incidencia rastreada. </w:t>
        <w:br/>
        <w:t/>
        <w:br/>
        <w:t>Durante el pasado año, la compañía líder en España en el control de plagas Rentokil Initial recibió un total de 14.522 llamadas alertando sobre la existencia de plagas, de las cuales cerca de la mitad correspondieron a personas que padecían en su vivienda o negocio un problema con las cucarachas. Estos insectos pueden reproducirse muy rápido y son altamente resistentes. Además, son portadoras de diversas enfermedades, por lo que supone una plaga de alto riesgo, no sólo por lo desagradable y molesta que puede llegar a ser sino por el peligro que implica para la salud. </w:t>
        <w:br/>
        <w:t/>
        <w:br/>
        <w:t>Sin embargo, Asturias, al igual que el centro de la península, es de las regiones españolas menos afectadas por esta plaga, con Andalucía, Extremadura y todo el litoral levantino a la cabeza. Las condiciones climatológicas de cada zona, como la temperatura y la humedad, unido a la fauna y flora del terreno determinan la proliferación y prevalencia de un tipo u otro de plaga. Una muestra de ello es que los problemas con pulgas que sufren los asturianos multiplican por siete los avisos de esta plaga registrados en Madrid.</w:t>
        <w:br/>
        <w:t/>
        <w:br/>
        <w:t>Tras cucarachas y roedores, los insectos de la madera son la tercera plaga más frecuente en Asturias. Unos insectos que, al igual que los chinches (8,7%) y las aves (6,9%), pueden tener consecuencias muy negativas en los lugares donde se presenten, deteriorando su salubridad e imagen. Ante estos problemas, los expertos en plagas de Rentokil Initial aseguran que una rápida respuesta contra las poblaciones invasoras es esencial para asegurarse de que la plaga no se propaga ni se convierte en algo estable. </w:t>
        <w:br/>
        <w:t/>
        <w:br/>
        <w:t>A la cola de las plagas registradas en 2012 por Rentokil Initial en la comunidad asturiana se encuentran el picudo y los mosquitos, sin ningún aviso rastreado (0%) y la procesionaria, que ya ha descendido de los árboles (2,2%). En cualquier caso, no hay que descuidar ni dejar pasar desapercibido la aparición de insectos, aves o pequeños mamíferos, ya que si se dan las condiciones adecuadas pueden convertirse en una perjudicial plaga.</w:t>
        <w:br/>
        <w:t/>
        <w:br/>
        <w:t>Acerca de Rentokil Initial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