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Cáceres apuesta por la energía solar</w:t>
      </w:r>
    </w:p>
    <w:p>
      <w:pPr>
        <w:pStyle w:val="Ttulo2"/>
        <w:rPr>
          <w:color w:val="355269"/>
        </w:rPr>
      </w:pPr>
      <w:r>
        <w:rPr>
          <w:color w:val="355269"/>
        </w:rPr>
        <w:t>Garganta de la Olla (Cáceres) apuesta cada vez más fuerte por las energías renovables, sobre todo por la energía solar térmica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familias españolas se preocupan cada vez más por la economía de su hogar, y por lo tanto, demandan energías que supongan un ahorro para su bolsillo.</w:t>
        <w:br/>
        <w:t/>
        <w:br/>
        <w:t>Entre otras de las muchas fuentes para ahorrar energía que existen en la actualidad, encontramos la energía solar, la cual, aparte de un ahorro energético y económico, supone un beneficio para el medio ambiente, ya que es una energía limpia y duradera.</w:t>
        <w:br/>
        <w:t/>
        <w:br/>
        <w:t>Cáceres se suma al carro para hacer frente a esta creciente demanda de productos generadores de energía gracias a fuentes primarias como el sol.</w:t>
        <w:br/>
        <w:t/>
        <w:br/>
        <w:t>De la mano de los hermanos Díaz, fundadores de la empresa JR Solar, encontramos en Garganta de la Olla (Cáceres) la solución a la demanda de los cacereños concienciados con el medio ambiente.</w:t>
        <w:br/>
        <w:t/>
        <w:br/>
        <w:t>JR Solar se posiciona como líder en productos de energía solar en Cáceres, apostando fuerte por el cambio y por el ahorro energético, ofreciendo entre sus productos equipos termosolares de Amordad Solar , los cuales proporcionan a sus clientes agua caliente sanitaria (ACS), calefacción e incluso climatización de piscinas para alargar la temporada de baño.</w:t>
        <w:br/>
        <w:t/>
        <w:br/>
        <w:t>José y Roberto afrontan este nuevo proyecto con muchas ganas e ilusión, esperando que desde JR Solar sean capaces de satisfacer la gran demanda, ayudando al ahorro económico y contribuyendo al mismo tiempo a la conservación del medio ambiente.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28100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