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Martínez Loriente crece un 8% y alcanza los 541 millones de euros de facturación</w:t>
      </w:r>
    </w:p>
    <w:p>
      <w:pPr>
        <w:pStyle w:val="Ttulo2"/>
        <w:rPr>
          <w:color w:val="355269"/>
        </w:rPr>
      </w:pPr>
      <w:r>
        <w:rPr>
          <w:color w:val="355269"/>
        </w:rPr>
        <w:t>La empresa cárnica invirtió 12, 6 millones en mejoras tecnológicas y de producción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VALENCIA, 9 de julio de 2013.- La empresa cárnica Martínez Loriente ha cerrado 2012 con un destacado incremento de ventas pese a la caída general del consumo en España. El volumen de negocio alcanzó los 541 millones de euros el pasado año, lo que supone un crecimiento del 8% respecto al ejercicio anterior en que se registraron 496 millones. En cuanto a la producción, durante 2012 se vendieron 116.208 toneladas de carne, un 3,10% más que en 2011. Estas cifras convierten a la empresa Martínez Loriente en referencia del sector en España, con un beneficio antes de impuestos de 13,6 millones de euros en 2012.</w:t>
        <w:br/>
        <w:t/>
        <w:br/>
        <w:t>Nuestra apuesta, muy meditada y de carácter estratégico, pasa por ajustar al máximo el precio de nuestros productos en apoyo de los consumidores. Y esa política de limitación de beneficios nos ha llevado a incrementar el volumen de kilos de carne producida pese a la caída general de la demanda en España durante el 2012, asegura Francisco Garrigues, consejero delegado de Martínez Loriente. </w:t>
        <w:br/>
        <w:t/>
        <w:br/>
        <w:t>Garrigues añade que para este año 2013 se está manteniendo la misma política aunque esto suponga obtener un menor beneficio para la empresa. Lo importante para nosotros, ahora y siempre, es que el consumidor de productos de Martínez Loriente nos sienta a su lado.</w:t>
        <w:br/>
        <w:t/>
        <w:br/>
        <w:t>Esa responsabilidad social en el mantenimiento de precios se ha visto acompañada de esfuerzos para extremar la calidad y seguridad alimentaria. Así, durante 2012 Martínez Loriente ha invertido 12,6 millones de euros en mejoras tecnológicas y de producción para mantener siempre las plantas equipadas con los instrumentos y procedimientos más avanzados del mercado. La cifra de inversión supera ampliamente la del año anterior, que fue de 11 millones de euros. </w:t>
        <w:br/>
        <w:t/>
        <w:br/>
        <w:t>PLANTA PILOTO</w:t>
        <w:br/>
        <w:t/>
        <w:br/>
        <w:t>Entre otras actuaciones la empresa ha construido una planta piloto para la investigación, desarrollo e innovación (ID-i) en nuevos productos y procesos. Se trata de un proyecto esencial para la mejora continua de las técnicas de corte, envasado, transporte y conservación de carnes. Un ejemplo de los resultados en la aplicación de estos procedimientos naturales es la innovadora técnica que aumenta y prolonga la terneza del vacuno, que llegó a los lineales de Mercadona en verano de 2012 tras dos años y medio de investigación, y que cuenta ya con gran aceptación en el mercado.</w:t>
        <w:br/>
        <w:t/>
        <w:br/>
        <w:t>Esta nueva planta piloto abierta el pasado año responde también a una segunda finalidad: testar los gustos de los consumidores para satisfacer su demanda, y para hacerlo posible cuenta con una sala de catas y paneles específicos.</w:t>
        <w:br/>
        <w:t/>
        <w:br/>
        <w:t>Además, se han ampliado el laboratorio del Departamento de Calidad y Técnico, la sección de hamburguesas en la planta de Cheste y la capacidad de frío en las instalaciones de Buñol. La planta de Tarancón se ha dotado también con la maquinaria más avanzada.</w:t>
        <w:br/>
        <w:t/>
        <w:br/>
        <w:t>Martínez Loriente, que ha mantenido durante 2012 el empleo estable de las casi 1.500 personas que forman la plantilla, es una empresa interproveedora de carne de Mercadona y sus resultados son fruto de aplicar criterios de eficacia productiva, para ofrecer la máxima calidad en sus productos durante más de una década. </w:t>
        <w:br/>
        <w:t/>
        <w:br/>
        <w:t>La compañía cuenta como accionistas a Embutidos Martínez (45%), Incarlopsa (45%) y Mercadona (10%), y ha unido la experiencia sobre productos cárnicos acumulada por las familias Martínez y Loriente Piqueras con el conocimiento de la distribución que poseía la cadena de supermercados. En la actualidad tiene dos plantas de corte y envasado en Cheste (Valencia) y Tarancón (Cuenca), un matadero de vacuno situado en Buñol (Valencia) y un cebadero de vacuno en Villamarchante (Valencia).</w:t>
        <w:br/>
        <w:t/>
        <w:br/>
        <w:t>VÉASE LA MEMORIA COMPLETA EN: </w:t>
        <w:br/>
        <w:t/>
        <w:br/>
        <w:t>http://www.martinezloriente.com/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