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detecta un episodio de contaminación atmosférica por ozono en la capital hispalense</w:t>
      </w:r>
    </w:p>
    <w:p>
      <w:pPr>
        <w:pStyle w:val="Ttulo2"/>
        <w:rPr>
          <w:color w:val="355269"/>
        </w:rPr>
      </w:pPr>
      <w:r>
        <w:rPr>
          <w:color w:val="355269"/>
        </w:rPr>
        <w:t>La Consejería de Agricultura, Pesca y Medio Ambiente ha informado de que el centro de Sevilla sufrió durante la tarde de ayer un episodio de contaminación atmosférica por ozono, coincidiendo con la activación de la alerta naranja por altas temperaturas.</w:t>
      </w:r>
    </w:p>
    <w:p>
      <w:pPr>
        <w:pStyle w:val="LOnormal"/>
        <w:rPr>
          <w:color w:val="355269"/>
        </w:rPr>
      </w:pPr>
      <w:r>
        <w:rPr>
          <w:color w:val="355269"/>
        </w:rPr>
      </w:r>
    </w:p>
    <w:p>
      <w:pPr>
        <w:pStyle w:val="LOnormal"/>
        <w:jc w:val="left"/>
        <w:rPr/>
      </w:pPr>
      <w:r>
        <w:rPr/>
        <w:t>La Consejería de Agricultura, Pesca y Medio Ambiente ha informado de que el centro de Sevilla sufrió durante la tarde de ayer un episodio de contaminación atmosférica por ozono, coincidiendo con la activación de la alerta naranja por altas temperaturas.</w:t>
        <w:br/>
        <w:t/>
        <w:br/>
        <w:t>De hecho, la alarma por superar los límites recomendados de ozono ha tenido lugar en la estación de seguimiento Centro, que contabilizó una media horaria de 188 microgramos de ozono por cada metro cúbico de aire entre las 14:00 y las 15:00 horas de la tarde de ayer.</w:t>
        <w:br/>
        <w:t/>
        <w:br/>
        <w:t>Los 188 microgramos de ozono por cada metro cúbico por aire con consideran niveles altos que pueden afectar a personas que tengan enfermedades respiratorias crónicas, personas con asma, ancianos o niños.</w:t>
        <w:br/>
        <w:t/>
        <w:br/>
        <w:t>Entre los síntomas que provocan estos episodios de contaminación se pueden destacar la irritación de ojos y mucosas,tos, dolor de cabeza o dolores en el pecho por lo que no es recomendable realizar actividades físicas al aire libre en los lugares donde se detecten estos episodios de contaminación.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