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leoneses gastan una media de 3.600 euros en solucionar las humedades de sus viviendas en 2012</w:t>
      </w:r>
    </w:p>
    <w:p>
      <w:pPr>
        <w:pStyle w:val="Ttulo2"/>
        <w:rPr>
          <w:color w:val="355269"/>
        </w:rPr>
      </w:pPr>
      <w:r>
        <w:rPr>
          <w:color w:val="355269"/>
        </w:rPr>
        <w:t>Según un estudio realizado por la empresa Murprotec, 163 edificios y viviendas de la zona noroeste fueron reparados por problemas de humedad estructural</w:t>
      </w:r>
    </w:p>
    <w:p>
      <w:pPr>
        <w:pStyle w:val="LOnormal"/>
        <w:rPr>
          <w:color w:val="355269"/>
        </w:rPr>
      </w:pPr>
      <w:r>
        <w:rPr>
          <w:color w:val="355269"/>
        </w:rPr>
      </w:r>
    </w:p>
    <w:p>
      <w:pPr>
        <w:pStyle w:val="LOnormal"/>
        <w:jc w:val="left"/>
        <w:rPr/>
      </w:pPr>
      <w:r>
        <w:rPr/>
        <w:t>Madrid, 3 de julio de 2013. León, ha sido una de las provincias del noroeste de España que ha tenido que acometer obras de reparación de humedades estructurales por los efectos causados durante el 2012, cifra que ha supuesto un gasto total de 69.656 euros.</w:t>
        <w:br/>
        <w:t/>
        <w:br/>
        <w:t>Así lo ha confirmado la empresa Murprotec tras la elaboración de un estudio sobre las incidencias registradas en toda España. León es la tercera provincia de nuestra delegación, por detrás de Asturias y Galicia, en la que más obras hemos realizado. Del total de las 163 obras ejecutadas en nuestra delegación, el 11,6% fueron en León y los tratamientos aplicados para eliminar estos problemas de humedad se hicieron en casas unifamiliares, pisos, comunidades de propietarios, fundaciones y monasterios, explica Miguel Ángel Leite, Director de la zona Noroeste de Murprotec.</w:t>
        <w:br/>
        <w:t/>
        <w:br/>
        <w:t>Algunos de los datos que reflejan el mayor número de casos en León son el tipo de terreno y las abundantes lluvias del año, que provocan que los niveles freáticos de la tierra sean muy altos, favoreciendo así el número de humedades por capilaridad y por filtraciones en los edificios. En los últimos años además, se ha construido mucho, muy rápido y con deficiencias en los aislamientos, lo que ha ayudado también al aumento de problemas de condensación en el interior de las edificaciones, siendo estos últimos el 51,6% de los casos, mientras que los problemas de humedad por capilaridad o por filtración representaron un 36,2% y un 12,2% respectivamente.</w:t>
        <w:br/>
        <w:t/>
        <w:br/>
        <w:t>Las más de 1.100 peticiones recibidas en esta delegación, que además de a León da servicio a Asturias, Galicia y Palencia, confirman no sólo que la humedad afecta en gran medida a todo tipo de edificios y hogares, sino que los efectos que produce a nivel estructural, estético y de salud son preocupantes.</w:t>
        <w:br/>
        <w:t/>
        <w:br/>
        <w:t>Tanto es así que estos problemas en la edificación van desde la pérdida del poder de carga de cimientos y muros hasta en un 50%, a la caída de revestimientos, daños en la instalación eléctrica, putrefacción de muebles y enseres sobre todo de madera, o la aparición y agravamiento de enfermedades como el asma, alergias respiratorias, dermatológicas y dolencias de tipo reumático como la artrosis o la fibromialgia. </w:t>
        <w:br/>
        <w:t/>
        <w:br/>
        <w:t>En relación a estos aspectos, Miguel Ángel Leite comenta: la importancia de la detección temprana de los síntomas y de hacer un diagnóstico profesional del origen de la humedad, es fundamental para adaptar el tratamiento que erradique la humedad de forma eficaz y definitiva, y evite de esta manera correr riesgos y sufrir consecuencias, a veces, irreversibles.</w:t>
        <w:br/>
        <w:t/>
        <w:br/>
        <w:t>Acerca de MURPROTEC</w:t>
        <w:br/>
        <w:t/>
        <w:br/>
        <w:t>MURPROTEC es el primer grupo europeo de soluciones definitivas contra las humedades estructurales. Nació en 1954 y hoy cuenta con 24 delegaciones en 6 países de Europa. Su volumen de actividad supera las 7.000 obras al año. Los técnicos de Murprotec realizan un diagnostico profesional previo y gratuito del origen de la humedad. Sus tratamientos de capilaridad y sus centrales inteligentes de aire combaten la humedad, la condensación y los efectos que generan en los edificios y en la salud de las personas.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