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FAWEC (Farm Animal Welfare Education Centre) y Boehringer Ingelheim organizan  un Workshop sobre Bienestar en Vacuno de Leche</w:t>
      </w:r>
    </w:p>
    <w:p>
      <w:pPr>
        <w:pStyle w:val="Ttulo2"/>
        <w:rPr>
          <w:color w:val="355269"/>
        </w:rPr>
      </w:pPr>
      <w:r>
        <w:rPr>
          <w:color w:val="355269"/>
        </w:rPr>
        <w:t>FAWEC (Centro de Educación en Bienestar de Animales de Producción) y Laboratorios Boehringer Ingelheim España organizan los  próximos días 12 y 13 de junio un curso sobre el Bienestar en Vacuno de Leche en la Facultad de Veterinaria de la Universidad Autónoma de Barcelona.</w:t>
      </w:r>
    </w:p>
    <w:p>
      <w:pPr>
        <w:pStyle w:val="LOnormal"/>
        <w:rPr>
          <w:color w:val="355269"/>
        </w:rPr>
      </w:pPr>
      <w:r>
        <w:rPr>
          <w:color w:val="355269"/>
        </w:rPr>
      </w:r>
    </w:p>
    <w:p>
      <w:pPr>
        <w:pStyle w:val="LOnormal"/>
        <w:jc w:val="left"/>
        <w:rPr/>
      </w:pPr>
      <w:r>
        <w:rPr/>
        <w:t>El curso tiene como objetivo entender el concepto de bienestar animal aplicado a vacuno de leche, discutir en detalle la relación entre el bienestar y la salud animal, así como la producción y las repercusiones económicas del bienestar animal. También se da a conocer el contenido de las directivas de la UE sobre bienestar en vacuno de leche y se discuten los cambios previstos en la legislación de la UE sobre bienestar animal en un futuro cercano. Además, el curso tiene por objetivo familiarizarse con los principales problemas de vacuno de leche y entender la base de los protocolos de evaluación del bienestar animal. Puede encontrar más información en http://www.fawec.org/es/cursos-de-formacion.php</w:t>
        <w:br/>
        <w:t/>
        <w:br/>
        <w:t>FAWEC (Farm Animal Welfare Education Centre  Centro de Educación en Bienestar de Animales de Producción) ha sido creado por el Servicio de Nutrición y Bienestar Animal (SNiBA) del Departamento de Ciencia Animal y de los Alimentos de la Facultad de Veterinaria de la Universitat Autónoma de Barcelona (UAB) y es patrocinado por Boehringer Ingelheim.</w:t>
        <w:br/>
        <w:t/>
        <w:br/>
        <w:t>Boehringer Ingelheim Aportar valor a través de la innovación La división veterinaria de Boehringer Ingelheim fue fundada en 1972 y está compuesta en nuestro país por casi 50 colaboradores. Su objetivo es proporcionar soluciones para prevenir, tratar y curar enfermedades animales gracias a la investigación y desarrollo de productos innovadores y de sus formas de aplicación.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