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6º Foro de Bienestar Animal en Bilbao el 7 de junio 2013</w:t>
      </w:r>
    </w:p>
    <w:p>
      <w:pPr>
        <w:pStyle w:val="Ttulo2"/>
        <w:rPr>
          <w:color w:val="355269"/>
        </w:rPr>
      </w:pPr>
      <w:r>
        <w:rPr>
          <w:color w:val="355269"/>
        </w:rPr>
        <w:t>6th Boehriner Ingelheim Expert Forum on Farm Animal Well-Being</w:t>
      </w:r>
    </w:p>
    <w:p>
      <w:pPr>
        <w:pStyle w:val="LOnormal"/>
        <w:rPr>
          <w:color w:val="355269"/>
        </w:rPr>
      </w:pPr>
      <w:r>
        <w:rPr>
          <w:color w:val="355269"/>
        </w:rPr>
      </w:r>
    </w:p>
    <w:p>
      <w:pPr>
        <w:pStyle w:val="LOnormal"/>
        <w:jc w:val="left"/>
        <w:rPr/>
      </w:pPr>
      <w:r>
        <w:rPr/>
        <w:t/>
        <w:br/>
        <w:t/>
        <w:br/>
        <w:t>El 7 de junio se celebrará en Bilbao el 6thBoehringer Ingelheim Expert Forum on Farm Animal Well-Being. En esta sexta edición se espera la asistencia de más de 100 congresistas de los cinco continentes. Se tratarán temas como los estándares de bienestar animal, etiquetado comunitario relativo al bienestar animal y el rol de los consumidores para mejorar el bienestar animal.</w:t>
        <w:br/>
        <w:t/>
        <w:br/>
        <w:t>Puede encontrar más información en http://www.farmanimalwellbeing.eu/</w:t>
        <w:br/>
        <w:t/>
        <w:br/>
        <w:t>Boehringer Ingelheim Aportar valor a través de la innovación La división veterinaria de Boehringer Ingelheim fue fundada en 1972 y está compuesta en nuestro país por casi 50 colaboradores. Su objetivo es proporcionar soluciones para prevenir, tratar y curar enfermedades animales gracias a la investigación y desarrollo de productos innovadores y de sus formas de aplicación.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08174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