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LOréal anuncia la creación de su Consejo Científico</w:t></w:r></w:p><w:p><w:pPr><w:pStyle w:val="Ttulo2"/><w:rPr><w:color w:val="355269"/></w:rPr></w:pPr><w:r><w:rPr><w:color w:val="355269"/></w:rPr><w:t>El Consejo se reunirá dos veces al año y será presidido por Jacques Leclaire, director científico de LOréal Research and Innovation.</w:t></w:r></w:p><w:p><w:pPr><w:pStyle w:val="LOnormal"/><w:rPr><w:color w:val="355269"/></w:rPr></w:pPr><w:r><w:rPr><w:color w:val="355269"/></w:rPr></w:r></w:p><w:p><w:pPr><w:pStyle w:val="LOnormal"/><w:jc w:val="left"/><w:rPr></w:rPr></w:pPr><w:r><w:rPr></w:rPr><w:t>Madrid, 30 de mayo de 2013. LOréal ha presentado un Consejo Científico Asesor compuesto por nueve reconocidos científicos procedentes de diversas nacionalidades y disciplinas tan complementarias como la química orgánica, la biotecnología marina, las células madre, la regeneración de tejidos, la microbiología, genética o los biomateriales. Su misión será la de identificar las ideas de futuro más vanguardistas en las áreas de interés en ID del Grupo.</w:t><w:br/><w:t></w:t><w:br/><w:t>Para Laurent Attal, vicepresidente de LOréal Research and Innovation: la creación de un Consejo Científico es esencial para L&39;Oreal, pues la ciencia es la base de todas nuestras innovaciones. En el contexto de cambio global que vivimos, las reflexiones de este Consejo contribuirán a reforzar las sinergias entre ciencia y belleza en todo el mundo y, como tal, será una extraordinaria fuente de inspiración y guía para LOréal.</w:t><w:br/><w:t></w:t><w:br/><w:t>Para LOréal, que siempre ha basado su modelo de negocio en la interacción entre ciencia y belleza, la creación de este Consejo llega para entender mejor el complejo desarrollo de la ciencia y la tecnología, el cambio en los hábitos de consumo, el crecimiento demográfico y la revolución digital. LOréal es la empresa cosmética que más invierte en ID, un 3,5% de su facturación hasta los 791 millones de euros, y cuenta con más de 3.800 investigadores, 22 centros de investigación, 17 centros de evaluación y 50 departamentos científicos y de validación.</w:t><w:br/><w:t></w:t><w:br/><w:t>El Consejo se reunirá dos veces al año y será presidido por Jacques Leclaire, director científico de LOréal Research and Innovation, quien liderará los debates y reflexiones.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