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RestGreenAtaúdes Ecológicos elige a Tecnicarton como proveedor</w:t>
      </w:r>
    </w:p>
    <w:p>
      <w:pPr>
        <w:pStyle w:val="Ttulo2"/>
        <w:rPr>
          <w:color w:val="355269"/>
        </w:rPr>
      </w:pPr>
      <w:r>
        <w:rPr>
          <w:color w:val="355269"/>
        </w:rPr>
        <w:t>Desde hace muchos años en España, en la noble profesión funeraria, no ha habido grandes novedades, y tampoco cambios de sistema, aparte del aumento masivo de las cremaciones.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Por otra parte, existe un movimiento general, mundial, por un mayor respeto de nuestro medioambiente, y de una mejor protección de los suelos, de las aguas y del aire.</w:t>
        <w:br/>
        <w:t/>
        <w:br/>
        <w:t>Esta tendencia repercute, hoy en día, también, en la profesión funeraria, por estas razones, el ataúd RestGreen representa un paso adelante. RestGreen lleva trabajando varios años, mano a mano, conTecnicartónIngeniería del Embalaje en el diseño y la fabricación del primer féretro ecológico elaborado a partir de fibras de cartón reciclado. Este féretro se encuentra certificado en la normativa UNE190001 y homologado por el Estado Español, por lo que se puede vender en toda Europa.</w:t>
        <w:br/>
        <w:t/>
        <w:br/>
        <w:t>RestGreen nace en respuesta a una demanda real de una alternativa ecológica a los tradicionales ataúdes de madera y con la voluntad de participar en la construcción de la nueva imagen del sector funerario.</w:t>
        <w:br/>
        <w:t/>
        <w:br/>
        <w:t>La conexión con potenciales clientes, que nos trasladaron sus necesidades e inquietudes, impulsó e hizo posible desde el inicio la realidad presente. En nuestros días, la preocupación e importancia de la conservación del medio ambiente, el aumento de las incineraciones y la sustitución de algunos de los antiguos valores vigentes hasta hace poco, vienen demandando nuevos productos mas ecológicos.</w:t>
        <w:br/>
        <w:t/>
        <w:br/>
        <w:t>RestGreen quiere, a través de sus productos, aportar soluciones y servicios útiles a las necesidades del mercado funerario.</w:t>
        <w:br/>
        <w:t/>
        <w:br/>
        <w:t>Nuestros ataúdes RestGreen ofrecen una selección de diseños que van desde la digna y tradicional en color madera hasta la customizada o personalizada por nuestros clientes.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46440 - Almussafes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