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ASAJA y Galp Energia firman un acuerdo de colaboración con  importantes ventajas para los agricultores y ganaderos</w:t>
      </w:r>
    </w:p>
    <w:p>
      <w:pPr>
        <w:pStyle w:val="Ttulo2"/>
        <w:rPr>
          <w:color w:val="355269"/>
        </w:rPr>
      </w:pPr>
      <w:r>
        <w:rPr>
          <w:color w:val="355269"/>
        </w:rPr>
        <w:t>Galp Energia y la Asociación Agraria de Jóvenes Agricultores (ASAJA) han firmado un acuerdo de colaboración dentro del marco del programa Compras en Conjunto, a través del cual más de 250.000 afiliados y 1,5 millones de personas vinculadas a esta asociación pasarán a beneficiarse de descuentos en combustible, gas natural, electricidad, gasóleo a domicilio y condiciones preferentes en su programa de fidelización.</w:t>
      </w:r>
    </w:p>
    <w:p>
      <w:pPr>
        <w:pStyle w:val="LOnormal"/>
        <w:rPr>
          <w:color w:val="355269"/>
        </w:rPr>
      </w:pPr>
      <w:r>
        <w:rPr>
          <w:color w:val="355269"/>
        </w:rPr>
      </w:r>
    </w:p>
    <w:p>
      <w:pPr>
        <w:pStyle w:val="LOnormal"/>
        <w:jc w:val="left"/>
        <w:rPr/>
      </w:pPr>
      <w:r>
        <w:rPr/>
        <w:t>Desde este mes de mayo, los miembros de ASAJA cuentan con el apoyo de todas las líneas de negocio de Galp Energia. Los beneficios que obtendrán los asociados se materializan en descuentos en carburantes en las estaciones de servicio de Galp, más de 600 en toda España, a través de la tarjeta de crédito y descuento Galp Flota, y la tarjeta de descuento directo Bonocard, tarifas especiales en gasóleo a domicilio, gas natural, electricidad, lubricantes y un pack de bienvenida de la tarjeta de fidelización Fast.</w:t>
        <w:br/>
        <w:t/>
        <w:br/>
        <w:t>Este acuerdo contribuye directamente al compromiso que Galp Energia tiene con el emprendimiento, que es uno de los pilares de la política de responsabilidad social de la compañía. Concretamente, ASAJA representa a uno de los colectivos con mayor potencial dentro del tejido económico de España, y es por ello que Galp Energia ha decidido unirse al proyecto Compras en Conjunto y contribuir al desarrollo y empleo del sector agrícola.</w:t>
        <w:br/>
        <w:t/>
        <w:br/>
        <w:t>El proyecto Compras en Conjunto</w:t>
        <w:br/>
        <w:t/>
        <w:br/>
        <w:t>Elacuerdo de colaboracióncon Galp Energia se suma a los que ASAJA ha alcanzado con otras grandes empresas de diferentes sectores dentro del proyecto Plataforma On Line de Compras en Conjunto, un programa que ASAJA está desarrollando en colaboración con el Ministerio de Agricultura, Alimentación y Medio Ambiente y el Fondo de Desarrollo Europeo (FEADER), y con el que se pretende impulsar la concentración de la demanda de los factores de producción que necesitan los agricultores y ganaderos para llevar a cabo su actividad.</w:t>
        <w:br/>
        <w:t/>
        <w:br/>
        <w:t>A través de la página web Compras en Conjunto, dentro del portalwww.asaja.com, agricultores y ganaderos podrán consultar las ofertas que directamente realicen las compañías, así como beneficiarse de los acuerdos de colaboración que ASAJAha alcanzado con las empresas relacionadas con el sector agrario.</w:t>
        <w:br/>
        <w:t/>
        <w:br/>
        <w:t>Galp Energia se incorpora a este programa mediante el acuerdo firmado hoy entre ambas entidades por Nuno Moreira da Cruz, Country Manager de Galp Energia España y Juan Sánchez-Brunete, Secretario General de ASAJA. </w:t>
        <w:br/>
        <w:t/>
        <w:br/>
        <w:t>Galp Energia en el mundo</w:t>
        <w:br/>
        <w:t/>
        <w:br/>
        <w:t>Galp Energia es un operador integrado de energía con una presencia diversificada en los sectores de petróleo, el gas y la electricidad, con actividades por todo el mundo. En la Península Ibérica, la actividad se concentra en el refinado y la distribución de productos petrolíferos y gas natural. </w:t>
        <w:br/>
        <w:t/>
        <w:br/>
        <w:t>Galp Energia está presente en 15 países: Portugal, España, Brasil, Angola, Mozambique, Marruecos, Namibia, Venezuela, Cabo Verde, Guinea-Bissau, Suazilandia, Gambia, Timor-Leste, Uruguay y Guinea Ecuatorial.</w:t>
        <w:br/>
        <w:t/>
        <w:br/>
        <w:t>www.galpenergia.com</w:t>
        <w:br/>
        <w:t/>
        <w:br/>
        <w:t>Para más información: </w:t>
        <w:br/>
        <w:t/>
        <w:br/>
        <w:t>BURSON-MARSTELLER </w:t>
        <w:br/>
        <w:t/>
        <w:br/>
        <w:t>Contactos:</w:t>
        <w:br/>
        <w:t/>
        <w:br/>
        <w:t>Izaskun Martínez  Tel: 93 201 10 28 E-mail: izaskun.martinez@bm.com</w:t>
        <w:br/>
        <w:t/>
        <w:br/>
        <w:t>Carolina Alvarez Tel: 93 201 10 28 E-mail: carolina.alvarez@bm.com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