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Invertir en bienestar laboral: La mejor herramienta para combatir la crisis  en el entorno empresarial</w:t>
      </w:r>
    </w:p>
    <w:p>
      <w:pPr>
        <w:pStyle w:val="Ttulo2"/>
        <w:rPr>
          <w:color w:val="355269"/>
        </w:rPr>
      </w:pPr>
      <w:r>
        <w:rPr>
          <w:color w:val="355269"/>
        </w:rPr>
        <w:t>Actualmente, en un entorno generalizado de crisis, uno de los principales retos para las empresas es sin lugar a dudas el aumentar el nivel de productividad de sus empleados.</w:t>
      </w:r>
    </w:p>
    <w:p>
      <w:pPr>
        <w:pStyle w:val="LOnormal"/>
        <w:rPr>
          <w:color w:val="355269"/>
        </w:rPr>
      </w:pPr>
      <w:r>
        <w:rPr>
          <w:color w:val="355269"/>
        </w:rPr>
      </w:r>
    </w:p>
    <w:p>
      <w:pPr>
        <w:pStyle w:val="LOnormal"/>
        <w:jc w:val="left"/>
        <w:rPr/>
      </w:pPr>
      <w:r>
        <w:rPr/>
        <w:t/>
        <w:br/>
        <w:t/>
        <w:br/>
        <w:t>La incertidumbre, la desmotivación, el pesimismo generalizado y el estrés afectan a muchos trabajadores y acaba repercutiendo desfavorablemente en los niveles de productividad de la empresa.</w:t>
        <w:br/>
        <w:t/>
        <w:br/>
        <w:t>Diferentes estudios demuestran que las empresas son más productivas cuando se llevan a cabo planes de seguridad y salud laboral destinados a controlar y asegurar el bienestar y la motivación de los empleados.</w:t>
        <w:br/>
        <w:t/>
        <w:br/>
        <w:t>En este sentido, GRUPO GESEME, grupo empresarial pionero en servicios de prevención de riesgos laborales, con más de 50 años de experiencia en el sector, recomienda prestar una especial atención a la salud psicológica de los empleados.</w:t>
        <w:br/>
        <w:t/>
        <w:br/>
        <w:t>Las empresas que implementan políticas de prevención de riesgos psicosociales y que consiguen mantener a su equipo humano con unos bajos niveles de estrés no sólo aumentan la productividad y rentabilidad sino que además mejoraran la imagen y el posicionamiento de la empresa, siendo mucho más fuertes ante sus competidores .</w:t>
        <w:br/>
        <w:t/>
        <w:br/>
        <w:t>Según palabras de Josep Sauret- Director General de GRUPO GESEME-  la crisis actual afecta de un modo directo o indirecto a la mayoría de trabajadores. Les afecta tanto económicamente como psicológicamente y por ello, el empresario debe contrarrestar más que nunca esta situación. Apostar por la implementación de acciones destinadas a conocer mejor el estado de bienestar de los trabajadores y promover un ambiente de trabajo saludable que maximice el rendimiento y consiga una alta motivación de los empleados, es una de las apuestas más rentables que pueden llevar a cabo hoy en día las empresas, con independencia de su tamaño o sector.</w:t>
        <w:br/>
        <w:t/>
        <w:br/>
        <w:t>Otro de los factores a tener en cuenta es que con la crisis actual muchos empleados solicitan menos bajas laborales de corta duración, entre otros motivos por miedo a perder el empleo, y lo que podría ser un dato favorable para el empresario acaba siendo desfavorable ya que el hecho de que no ocurran bajas laborales no siempre significa que exista una ausencia de la enfermedad, en especial cuando se trata trastornos mentales -estrés,ansiedad,depresión, etc... . Por ello, es importante conocer en todo momento la salud psicológica de los trabajadores ya que las consecuencias negativas de la salud psicosocial de un empleado no sólo alcanzan a la persona sino también al resto de la organización y al clima laboral de la empresa en general, creando empresas enfermas y afectando de forma directa en la cantidad y calidad del trabajo.</w:t>
        <w:br/>
        <w:t/>
        <w:br/>
        <w:t>Conseguir una buena comunicación entre directivos y empleados, conocer los objetivos y motivaciones de cada empleado, vincular los objetivos de los empleados a los de la organización, detectar y anticiparse a conflictos o situaciones que afecten al rendimiento y bienestar de los trabajadores, son sólo algunos ejemplos de los aspectos que se tienen en cuenta en una evaluación de riesgos psicosociales.</w:t>
        <w:br/>
        <w:t/>
        <w:br/>
        <w:t>Los beneficios de prestar atención a la salud psicológica de los empleados:</w:t>
        <w:br/>
        <w:t/>
        <w:br/>
        <w:t>El empresario que entienda la prevención de riesgos en un sentido amplio y más allá de la obligación de cumplir con la Ley 31/1995 de Prevención de Riesgos Laborales, conseguirá un equilibrio entre las necesidades de sus empleados y las de la organización que repercutirá positivamente en la productividad de la empresa, traduciéndose esta productividad en casos concretos como un menor absentismo laboral, una mayor implicación y rendimiento de los empleados y asegurando una estructura equilibrada y fuerte que permita hacer frente a la crisis actual y a continuar trabajando por el crecimiento y desarrollo de la empresa añade Josep Sauret, Director General de GRUPO GESEME.</w:t>
        <w:br/>
        <w:t/>
        <w:br/>
        <w:t>Más información</w:t>
        <w:br/>
        <w:t/>
        <w:br/>
        <w:t>http://www.geseme.com</w:t>
        <w:br/>
        <w:t/>
        <w:br/>
        <w:t>http://geseme.blogspot.com.es/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